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4282" w14:textId="77777777" w:rsidR="00CF4326" w:rsidRDefault="00CF4326" w:rsidP="00CF4326">
      <w:pPr>
        <w:spacing w:line="276" w:lineRule="auto"/>
        <w:jc w:val="center"/>
      </w:pPr>
      <w:r w:rsidRPr="006B4F82">
        <w:rPr>
          <w:b/>
          <w:bCs/>
        </w:rPr>
        <w:t>ATTESTAZIONE DELL’ESATTO ADEMPIMENTO DELLA PRESTAZIONE</w:t>
      </w:r>
    </w:p>
    <w:p w14:paraId="32055702" w14:textId="77777777" w:rsidR="00CF4326" w:rsidRDefault="00CF4326" w:rsidP="00CF4326">
      <w:pPr>
        <w:spacing w:line="276" w:lineRule="auto"/>
        <w:jc w:val="center"/>
      </w:pPr>
      <w:r>
        <w:t>(art. 8, comma 4, del Regolamento per l’affidamento a terzi di incarichi di collaborazione emanato con D.R. n. 303 del 30.07.2015)</w:t>
      </w:r>
    </w:p>
    <w:p w14:paraId="11E7C324" w14:textId="77777777" w:rsidR="00CF4326" w:rsidRDefault="00CF4326" w:rsidP="00CF4326">
      <w:pPr>
        <w:jc w:val="center"/>
      </w:pPr>
    </w:p>
    <w:p w14:paraId="033606A3" w14:textId="77777777" w:rsidR="00CF4326" w:rsidRDefault="00CF4326" w:rsidP="00CF4326">
      <w:pPr>
        <w:jc w:val="both"/>
      </w:pPr>
    </w:p>
    <w:p w14:paraId="4AA9446D" w14:textId="77777777" w:rsidR="00CF4326" w:rsidRDefault="00CF4326" w:rsidP="00CF4326">
      <w:pPr>
        <w:jc w:val="both"/>
      </w:pPr>
    </w:p>
    <w:p w14:paraId="5AB2DFB1" w14:textId="77777777" w:rsidR="00CF4326" w:rsidRDefault="00CF4326" w:rsidP="00CF4326">
      <w:pPr>
        <w:spacing w:line="360" w:lineRule="auto"/>
        <w:jc w:val="both"/>
      </w:pPr>
      <w:r>
        <w:t>La sottoscritta prof.________, in qualità di Responsabile del _________________, per la cui realizzazione si è resa necessaria l’attivazione di un contratto di collaborazione esterna per attività di ____________________________________</w:t>
      </w:r>
    </w:p>
    <w:p w14:paraId="1B3C6ED5" w14:textId="77777777" w:rsidR="00CF4326" w:rsidRDefault="00CF4326" w:rsidP="00CF4326">
      <w:pPr>
        <w:jc w:val="both"/>
      </w:pPr>
    </w:p>
    <w:p w14:paraId="78749992" w14:textId="77777777" w:rsidR="00CF4326" w:rsidRDefault="00CF4326" w:rsidP="00CF4326">
      <w:pPr>
        <w:jc w:val="center"/>
      </w:pPr>
      <w:r>
        <w:t>DICHIARA</w:t>
      </w:r>
    </w:p>
    <w:p w14:paraId="2C347F16" w14:textId="77777777" w:rsidR="00CF4326" w:rsidRDefault="00CF4326" w:rsidP="00CF4326">
      <w:pPr>
        <w:jc w:val="center"/>
      </w:pPr>
    </w:p>
    <w:p w14:paraId="74FC2B02" w14:textId="7792CFD5" w:rsidR="00CF4326" w:rsidRDefault="00CF4326" w:rsidP="00CF4326">
      <w:pPr>
        <w:spacing w:line="360" w:lineRule="auto"/>
        <w:jc w:val="both"/>
      </w:pPr>
      <w:r>
        <w:t>che le prestazioni relative a incarico/ incarichi in oggetto, conferito/i a _____________________________________________________________________________________________________, sono state realizzate secondo i criteri contrattualmente previsti, pertanto se ne attesta l’esatto adempimento e si autorizza la liquidazione de</w:t>
      </w:r>
      <w:r w:rsidR="006E1ECA">
        <w:t>l</w:t>
      </w:r>
      <w:r>
        <w:t xml:space="preserve"> relativ</w:t>
      </w:r>
      <w:r w:rsidR="006E1ECA">
        <w:t>o</w:t>
      </w:r>
      <w:r>
        <w:t xml:space="preserve"> compens</w:t>
      </w:r>
      <w:r w:rsidR="006E1ECA">
        <w:t>o secondo il modulo percipiente</w:t>
      </w:r>
      <w:r>
        <w:t xml:space="preserve">. </w:t>
      </w:r>
    </w:p>
    <w:p w14:paraId="090AD887" w14:textId="77777777" w:rsidR="00CF4326" w:rsidRDefault="00CF4326" w:rsidP="00CF4326">
      <w:pPr>
        <w:ind w:left="3540" w:firstLine="708"/>
      </w:pPr>
      <w:r>
        <w:t xml:space="preserve">            </w:t>
      </w:r>
      <w:r>
        <w:tab/>
      </w:r>
      <w:r>
        <w:tab/>
      </w:r>
      <w:r>
        <w:tab/>
      </w:r>
    </w:p>
    <w:p w14:paraId="00215CA2" w14:textId="77777777" w:rsidR="00CF4326" w:rsidRDefault="00CF4326" w:rsidP="00CF4326">
      <w:pPr>
        <w:ind w:left="5664" w:firstLine="708"/>
      </w:pPr>
      <w:r>
        <w:t xml:space="preserve"> </w:t>
      </w:r>
      <w:r>
        <w:tab/>
        <w:t xml:space="preserve">    Il/La Responsabile</w:t>
      </w:r>
    </w:p>
    <w:p w14:paraId="1AEB5F10" w14:textId="77777777" w:rsidR="00CF4326" w:rsidRDefault="00CF4326" w:rsidP="00CF4326">
      <w:pPr>
        <w:ind w:left="708" w:firstLine="708"/>
        <w:jc w:val="center"/>
      </w:pPr>
      <w:r>
        <w:t xml:space="preserve">                                                                 </w:t>
      </w:r>
    </w:p>
    <w:p w14:paraId="52AAA2BC" w14:textId="77777777" w:rsidR="00CF4326" w:rsidRDefault="00CF4326" w:rsidP="00CF4326">
      <w:pPr>
        <w:ind w:left="708" w:firstLine="708"/>
        <w:jc w:val="center"/>
      </w:pPr>
    </w:p>
    <w:p w14:paraId="7731D7D1" w14:textId="77777777" w:rsidR="00CF4326" w:rsidRDefault="00CF4326" w:rsidP="00CF4326">
      <w:pPr>
        <w:ind w:left="4956"/>
        <w:jc w:val="center"/>
      </w:pPr>
      <w:r>
        <w:t xml:space="preserve"> </w:t>
      </w:r>
    </w:p>
    <w:p w14:paraId="4E315EBE" w14:textId="77777777" w:rsidR="00CF4326" w:rsidRDefault="00CF4326" w:rsidP="00CF4326">
      <w:pPr>
        <w:jc w:val="both"/>
      </w:pPr>
      <w:r>
        <w:tab/>
      </w:r>
      <w:r>
        <w:tab/>
      </w:r>
      <w:r>
        <w:tab/>
      </w:r>
    </w:p>
    <w:p w14:paraId="570C7591" w14:textId="77777777" w:rsidR="00CF4326" w:rsidRDefault="00CF4326" w:rsidP="00CF4326">
      <w:pPr>
        <w:jc w:val="both"/>
      </w:pPr>
    </w:p>
    <w:p w14:paraId="14070DA6" w14:textId="77777777" w:rsidR="00CF4326" w:rsidRDefault="00CF4326" w:rsidP="00CF4326">
      <w:pPr>
        <w:jc w:val="both"/>
      </w:pPr>
    </w:p>
    <w:p w14:paraId="30E176FF" w14:textId="6C8E2597" w:rsidR="00CF4326" w:rsidRDefault="00CF4326" w:rsidP="00493900">
      <w:pPr>
        <w:jc w:val="both"/>
      </w:pPr>
      <w:r>
        <w:t>La Responsabile dell’</w:t>
      </w:r>
      <w:r w:rsidR="00C65C7E">
        <w:t>Area Risorse Finanziarie</w:t>
      </w:r>
      <w:r>
        <w:t xml:space="preserve"> attesta</w:t>
      </w:r>
      <w:r w:rsidR="00493900">
        <w:t xml:space="preserve"> </w:t>
      </w:r>
      <w:r w:rsidRPr="00BC4DF7">
        <w:t>che sulla base di quanto contenuto nella dichiarazione di cui sopra</w:t>
      </w:r>
      <w:r>
        <w:t xml:space="preserve"> si può procedere alla liquidazione del compenso sulla base di quanto</w:t>
      </w:r>
      <w:r w:rsidR="0058780B">
        <w:t xml:space="preserve"> dichiarato</w:t>
      </w:r>
      <w:r>
        <w:t xml:space="preserve"> nel modulo percipiente dall’incaricato.</w:t>
      </w:r>
    </w:p>
    <w:p w14:paraId="549EE1E3" w14:textId="77777777" w:rsidR="00CF4326" w:rsidRDefault="00CF4326" w:rsidP="00CF4326"/>
    <w:p w14:paraId="6E4CA5B7" w14:textId="77777777" w:rsidR="00CF4326" w:rsidRDefault="00CF4326" w:rsidP="00CF43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7E5F09" w14:textId="477FEB92" w:rsidR="00CF4326" w:rsidRDefault="00CF4326" w:rsidP="00CF4326">
      <w:pPr>
        <w:ind w:left="5664"/>
      </w:pPr>
      <w:r>
        <w:t xml:space="preserve">                   Dott.ssa </w:t>
      </w:r>
      <w:r w:rsidR="00C65C7E">
        <w:t>Chiara Graps</w:t>
      </w:r>
    </w:p>
    <w:p w14:paraId="441091FE" w14:textId="77777777" w:rsidR="00CF4326" w:rsidRDefault="00CF4326" w:rsidP="00CF4326"/>
    <w:p w14:paraId="77C615D2" w14:textId="485AB98D" w:rsidR="00190F7B" w:rsidRPr="00CF4326" w:rsidRDefault="00190F7B" w:rsidP="00CF4326"/>
    <w:sectPr w:rsidR="00190F7B" w:rsidRPr="00CF43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E1F" w14:textId="77777777" w:rsidR="00DB50CB" w:rsidRDefault="00DB50CB">
      <w:r>
        <w:separator/>
      </w:r>
    </w:p>
  </w:endnote>
  <w:endnote w:type="continuationSeparator" w:id="0">
    <w:p w14:paraId="5B8BC0B0" w14:textId="77777777" w:rsidR="00DB50CB" w:rsidRDefault="00D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02668733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DB50CB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BC75" w14:textId="77777777" w:rsidR="00DB50CB" w:rsidRDefault="00DB50CB">
      <w:r>
        <w:separator/>
      </w:r>
    </w:p>
  </w:footnote>
  <w:footnote w:type="continuationSeparator" w:id="0">
    <w:p w14:paraId="12E9E39D" w14:textId="77777777" w:rsidR="00DB50CB" w:rsidRDefault="00DB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705D7"/>
    <w:rsid w:val="000A59F0"/>
    <w:rsid w:val="00137656"/>
    <w:rsid w:val="00190F7B"/>
    <w:rsid w:val="00207E97"/>
    <w:rsid w:val="002906F4"/>
    <w:rsid w:val="00337A96"/>
    <w:rsid w:val="00375EAB"/>
    <w:rsid w:val="004851CE"/>
    <w:rsid w:val="00493900"/>
    <w:rsid w:val="004A65FD"/>
    <w:rsid w:val="0058780B"/>
    <w:rsid w:val="00647B15"/>
    <w:rsid w:val="0068023F"/>
    <w:rsid w:val="006873A0"/>
    <w:rsid w:val="006E00E5"/>
    <w:rsid w:val="006E1ECA"/>
    <w:rsid w:val="006E5B1D"/>
    <w:rsid w:val="00713C63"/>
    <w:rsid w:val="007A1E17"/>
    <w:rsid w:val="007D14D4"/>
    <w:rsid w:val="008336B2"/>
    <w:rsid w:val="00957BD2"/>
    <w:rsid w:val="00976384"/>
    <w:rsid w:val="00A873B6"/>
    <w:rsid w:val="00A97231"/>
    <w:rsid w:val="00AD1766"/>
    <w:rsid w:val="00BB5CD0"/>
    <w:rsid w:val="00C16C5C"/>
    <w:rsid w:val="00C65C7E"/>
    <w:rsid w:val="00CF4326"/>
    <w:rsid w:val="00D453C8"/>
    <w:rsid w:val="00DB50CB"/>
    <w:rsid w:val="00DD12BF"/>
    <w:rsid w:val="00E13A8B"/>
    <w:rsid w:val="00E334FD"/>
    <w:rsid w:val="00ED17CB"/>
    <w:rsid w:val="00F86168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Props1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6</cp:revision>
  <dcterms:created xsi:type="dcterms:W3CDTF">2025-01-22T14:29:00Z</dcterms:created>
  <dcterms:modified xsi:type="dcterms:W3CDTF">2025-03-05T07:32:00Z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