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D4F1" w14:textId="77777777" w:rsidR="007D1E82" w:rsidRDefault="00EA624E" w:rsidP="007D1E82">
      <w:pPr>
        <w:tabs>
          <w:tab w:val="left" w:pos="0"/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</w:p>
    <w:p w14:paraId="1326031C" w14:textId="77777777" w:rsidR="007D1E82" w:rsidRDefault="007D1E82" w:rsidP="007D1E82">
      <w:pPr>
        <w:tabs>
          <w:tab w:val="left" w:pos="0"/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4520FAE" w14:textId="77777777" w:rsidR="0060140C" w:rsidRPr="005D0167" w:rsidRDefault="0060140C" w:rsidP="0060140C">
      <w:pPr>
        <w:tabs>
          <w:tab w:val="left" w:pos="0"/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5D0167">
        <w:rPr>
          <w:b/>
        </w:rPr>
        <w:t>STEPHANIE EILEEN YUHL</w:t>
      </w:r>
    </w:p>
    <w:p w14:paraId="4B305D21" w14:textId="77777777" w:rsidR="0060140C" w:rsidRPr="005D0167" w:rsidRDefault="0060140C" w:rsidP="0060140C">
      <w:pPr>
        <w:tabs>
          <w:tab w:val="left" w:pos="0"/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5D0167">
        <w:rPr>
          <w:b/>
        </w:rPr>
        <w:t xml:space="preserve">88 Morningside Road </w:t>
      </w:r>
    </w:p>
    <w:p w14:paraId="19718971" w14:textId="77777777" w:rsidR="0060140C" w:rsidRDefault="0060140C" w:rsidP="0060140C">
      <w:pPr>
        <w:tabs>
          <w:tab w:val="left" w:pos="0"/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EE09AF">
        <w:rPr>
          <w:b/>
        </w:rPr>
        <w:t>Worcester, MA 01602</w:t>
      </w:r>
    </w:p>
    <w:p w14:paraId="33B26E59" w14:textId="77777777" w:rsidR="00EA624E" w:rsidRPr="00EE09AF" w:rsidRDefault="00EA624E" w:rsidP="0060140C">
      <w:pPr>
        <w:tabs>
          <w:tab w:val="left" w:pos="0"/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>
        <w:rPr>
          <w:b/>
        </w:rPr>
        <w:t>syuhl@holycross.edu</w:t>
      </w:r>
    </w:p>
    <w:p w14:paraId="5F400BF2" w14:textId="77777777" w:rsidR="0060140C" w:rsidRPr="00EE09AF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EE09AF">
        <w:rPr>
          <w:b/>
        </w:rPr>
        <w:t xml:space="preserve">(508) </w:t>
      </w:r>
      <w:r w:rsidR="00F22C35">
        <w:rPr>
          <w:b/>
        </w:rPr>
        <w:t>793-2783</w:t>
      </w:r>
    </w:p>
    <w:p w14:paraId="371724EC" w14:textId="77777777" w:rsidR="0060140C" w:rsidRDefault="0060140C" w:rsidP="0060140C"/>
    <w:p w14:paraId="0DF03BB1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7559EC">
        <w:rPr>
          <w:b/>
        </w:rPr>
        <w:t>PROFESSIONAL EXPERIENCE</w:t>
      </w:r>
    </w:p>
    <w:p w14:paraId="542EB37E" w14:textId="77777777" w:rsidR="008A5031" w:rsidRDefault="008A5031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1EA8B979" w14:textId="77777777" w:rsidR="0060140C" w:rsidRDefault="008A5031" w:rsidP="008A5031">
      <w:r w:rsidRPr="00F22C35">
        <w:rPr>
          <w:i/>
          <w:iCs/>
          <w:color w:val="222222"/>
          <w:shd w:val="clear" w:color="auto" w:fill="FFFFFF"/>
        </w:rPr>
        <w:t>W. Arthur </w:t>
      </w:r>
      <w:r w:rsidRPr="00F22C35">
        <w:rPr>
          <w:rStyle w:val="il"/>
          <w:i/>
          <w:iCs/>
          <w:color w:val="222222"/>
          <w:shd w:val="clear" w:color="auto" w:fill="FFFFFF"/>
        </w:rPr>
        <w:t>Garrity</w:t>
      </w:r>
      <w:r w:rsidRPr="00F22C35">
        <w:rPr>
          <w:i/>
          <w:iCs/>
          <w:color w:val="222222"/>
          <w:shd w:val="clear" w:color="auto" w:fill="FFFFFF"/>
        </w:rPr>
        <w:t xml:space="preserve">, Sr. Professor in Human Nature, Ethics and </w:t>
      </w:r>
      <w:r w:rsidRPr="00F22C35">
        <w:rPr>
          <w:color w:val="222222"/>
          <w:shd w:val="clear" w:color="auto" w:fill="FFFFFF"/>
        </w:rPr>
        <w:t>Society, 2021-present</w:t>
      </w:r>
      <w:r w:rsidR="006C2026">
        <w:tab/>
      </w:r>
      <w:r w:rsidR="006C2026">
        <w:tab/>
      </w:r>
    </w:p>
    <w:p w14:paraId="49E0227C" w14:textId="77777777" w:rsidR="007D1E82" w:rsidRDefault="007D1E82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7D1E82">
        <w:rPr>
          <w:i/>
        </w:rPr>
        <w:t>Professor of History, 2013-</w:t>
      </w:r>
      <w:r w:rsidR="00716C10">
        <w:rPr>
          <w:i/>
        </w:rPr>
        <w:t>present</w:t>
      </w:r>
    </w:p>
    <w:p w14:paraId="3697CC7C" w14:textId="77777777" w:rsidR="008D19DA" w:rsidRPr="007D1E82" w:rsidRDefault="008D19DA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6C2026">
        <w:rPr>
          <w:i/>
        </w:rPr>
        <w:t>Director of Montserrat, 2014-</w:t>
      </w:r>
      <w:r>
        <w:rPr>
          <w:i/>
        </w:rPr>
        <w:t>2019</w:t>
      </w:r>
    </w:p>
    <w:p w14:paraId="788C77ED" w14:textId="77777777" w:rsidR="0060140C" w:rsidRPr="00BC337E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BC337E">
        <w:rPr>
          <w:i/>
        </w:rPr>
        <w:t>Associate Pro</w:t>
      </w:r>
      <w:r w:rsidR="007D1E82">
        <w:rPr>
          <w:i/>
        </w:rPr>
        <w:t>fessor of History, 2006</w:t>
      </w:r>
      <w:r w:rsidR="00716C10">
        <w:rPr>
          <w:i/>
        </w:rPr>
        <w:t>-2013</w:t>
      </w:r>
    </w:p>
    <w:p w14:paraId="3FE1B8DB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</w:rPr>
        <w:t>Ass</w:t>
      </w:r>
      <w:r w:rsidRPr="007559EC">
        <w:rPr>
          <w:i/>
        </w:rPr>
        <w:t>istant Professor of History, 2000</w:t>
      </w:r>
      <w:r w:rsidR="00716C10">
        <w:rPr>
          <w:i/>
        </w:rPr>
        <w:t>-2006</w:t>
      </w:r>
    </w:p>
    <w:p w14:paraId="517D89D7" w14:textId="77777777" w:rsidR="0060140C" w:rsidRPr="00F22C35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F22C35">
        <w:rPr>
          <w:b/>
          <w:bCs/>
        </w:rPr>
        <w:t>College of the Holy Cross (Worcester, MA)</w:t>
      </w:r>
    </w:p>
    <w:p w14:paraId="581DE69A" w14:textId="77777777" w:rsidR="0060140C" w:rsidRPr="00F22C35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0E24988F" w14:textId="77777777" w:rsidR="006C2026" w:rsidRPr="007466DF" w:rsidRDefault="00201224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EA624E">
        <w:rPr>
          <w:i/>
          <w:color w:val="000000"/>
        </w:rPr>
        <w:t xml:space="preserve">Faculty </w:t>
      </w:r>
      <w:r w:rsidR="005C2C68" w:rsidRPr="00EA624E">
        <w:rPr>
          <w:i/>
          <w:color w:val="000000"/>
        </w:rPr>
        <w:t>Associate,</w:t>
      </w:r>
      <w:r w:rsidR="005C2C68" w:rsidRPr="00EA624E">
        <w:rPr>
          <w:color w:val="000000"/>
        </w:rPr>
        <w:t xml:space="preserve"> 2016-</w:t>
      </w:r>
      <w:r w:rsidR="00F22C35">
        <w:rPr>
          <w:color w:val="000000"/>
        </w:rPr>
        <w:t>2022</w:t>
      </w:r>
      <w:r w:rsidR="005C2C68" w:rsidRPr="00EA624E">
        <w:rPr>
          <w:color w:val="000000"/>
        </w:rPr>
        <w:t>.</w:t>
      </w:r>
    </w:p>
    <w:p w14:paraId="2CFD6E08" w14:textId="77777777" w:rsidR="005C2C68" w:rsidRPr="00F22C35" w:rsidRDefault="00F22C35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/>
        </w:rPr>
      </w:pPr>
      <w:r w:rsidRPr="00F22C35">
        <w:rPr>
          <w:b/>
          <w:bCs/>
          <w:color w:val="000000"/>
        </w:rPr>
        <w:t>Critical Conservation Program, Harvard University Graduate School of Design</w:t>
      </w:r>
      <w:r>
        <w:rPr>
          <w:b/>
          <w:bCs/>
          <w:color w:val="000000"/>
        </w:rPr>
        <w:t xml:space="preserve"> (Cambridge, MA)</w:t>
      </w:r>
      <w:r w:rsidRPr="00F22C35">
        <w:rPr>
          <w:b/>
          <w:bCs/>
          <w:color w:val="000000"/>
        </w:rPr>
        <w:t>.</w:t>
      </w:r>
    </w:p>
    <w:p w14:paraId="1172F8B5" w14:textId="77777777" w:rsidR="00F22C35" w:rsidRPr="007559EC" w:rsidRDefault="00F22C35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2BBFC64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 xml:space="preserve">Lilly Foundation Postdoctoral </w:t>
      </w:r>
      <w:r>
        <w:rPr>
          <w:i/>
        </w:rPr>
        <w:t xml:space="preserve">Teaching </w:t>
      </w:r>
      <w:r w:rsidRPr="007559EC">
        <w:rPr>
          <w:i/>
        </w:rPr>
        <w:t>Fellow in Humanities and the Arts, 1998-2000</w:t>
      </w:r>
    </w:p>
    <w:p w14:paraId="00CE4A7E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Instructor in Humanities and History</w:t>
      </w:r>
    </w:p>
    <w:p w14:paraId="050C862B" w14:textId="77777777" w:rsidR="0060140C" w:rsidRPr="00F22C35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F22C35">
        <w:rPr>
          <w:b/>
          <w:bCs/>
        </w:rPr>
        <w:t>Valparaiso University (Valparaiso, IN)</w:t>
      </w:r>
    </w:p>
    <w:p w14:paraId="4C83C12F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96FD2C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7559EC">
        <w:rPr>
          <w:b/>
        </w:rPr>
        <w:t>EDUCATION</w:t>
      </w:r>
    </w:p>
    <w:p w14:paraId="3C7B6FE1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67FDDFB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PhD,</w:t>
      </w:r>
      <w:r w:rsidRPr="007559EC">
        <w:t xml:space="preserve"> May 1998, History, Duke University</w:t>
      </w:r>
    </w:p>
    <w:p w14:paraId="5273DED1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M.A.</w:t>
      </w:r>
      <w:r w:rsidRPr="007559EC">
        <w:t>, History, Duke University, December, 1990</w:t>
      </w:r>
    </w:p>
    <w:p w14:paraId="4237E2B3" w14:textId="77777777" w:rsidR="0060140C" w:rsidRPr="007559E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A.B</w:t>
      </w:r>
      <w:r w:rsidRPr="007559EC">
        <w:t xml:space="preserve">., </w:t>
      </w:r>
      <w:r w:rsidRPr="007559EC">
        <w:rPr>
          <w:i/>
        </w:rPr>
        <w:t>Magna Cum Laude</w:t>
      </w:r>
      <w:r w:rsidRPr="007559EC">
        <w:t xml:space="preserve">, </w:t>
      </w:r>
      <w:r w:rsidRPr="007559EC">
        <w:rPr>
          <w:i/>
        </w:rPr>
        <w:t>Phi Beta Kappa</w:t>
      </w:r>
      <w:r w:rsidRPr="007559EC">
        <w:t xml:space="preserve">, American Studies, Georgetown University, 1988 </w:t>
      </w:r>
    </w:p>
    <w:p w14:paraId="7500C0A5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8EB6F0E" w14:textId="77777777" w:rsidR="00F22C35" w:rsidRDefault="00F22C35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SCHOLARSHIP AWARDS</w:t>
      </w:r>
    </w:p>
    <w:p w14:paraId="3B104254" w14:textId="77777777" w:rsidR="00B76210" w:rsidRDefault="00B76210" w:rsidP="00B76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9CD6CF9" w14:textId="77777777" w:rsidR="00B76210" w:rsidRDefault="00B76210" w:rsidP="00B76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13118B">
        <w:t>Key to the City of Worcester, Mayoral Citation,</w:t>
      </w:r>
      <w:r w:rsidRPr="0013118B">
        <w:rPr>
          <w:b/>
        </w:rPr>
        <w:t xml:space="preserve"> </w:t>
      </w:r>
      <w:r w:rsidRPr="0013118B">
        <w:t>LGBTQ+ Worcester History Project, Lead Scholar and Co-Curator, January 2020.</w:t>
      </w:r>
    </w:p>
    <w:p w14:paraId="58DA9234" w14:textId="77777777" w:rsidR="00B76210" w:rsidRDefault="00B76210" w:rsidP="00B76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</w:rPr>
      </w:pPr>
    </w:p>
    <w:p w14:paraId="5427B792" w14:textId="77777777" w:rsidR="00B76210" w:rsidRPr="001A3CEA" w:rsidRDefault="00B76210" w:rsidP="00B76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8D19DA">
        <w:t>People of Courage Award</w:t>
      </w:r>
      <w:r>
        <w:t xml:space="preserve"> (Safe Homes Community Advocacy Award)</w:t>
      </w:r>
      <w:r w:rsidRPr="008D19DA">
        <w:t>, LGBTQ+ Worcester History Project</w:t>
      </w:r>
      <w:r>
        <w:t xml:space="preserve"> (Worcester Historical Museum)</w:t>
      </w:r>
      <w:r w:rsidRPr="008D19DA">
        <w:t>, Lead Scholar and Co-Curator, May 3, 2019.</w:t>
      </w:r>
    </w:p>
    <w:p w14:paraId="12BA3E59" w14:textId="77777777" w:rsidR="00F22C35" w:rsidRDefault="00F22C35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0DF69BCD" w14:textId="77777777" w:rsidR="00F22C35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/>
        </w:rPr>
      </w:pPr>
      <w:r>
        <w:rPr>
          <w:color w:val="000000"/>
        </w:rPr>
        <w:t xml:space="preserve">Southern Historical Association, </w:t>
      </w:r>
      <w:r w:rsidRPr="003C2A8C">
        <w:rPr>
          <w:color w:val="000000"/>
        </w:rPr>
        <w:t xml:space="preserve">Green-Ramsdell Award for best </w:t>
      </w:r>
      <w:r>
        <w:rPr>
          <w:color w:val="000000"/>
        </w:rPr>
        <w:t xml:space="preserve">research </w:t>
      </w:r>
      <w:r w:rsidRPr="003C2A8C">
        <w:rPr>
          <w:color w:val="000000"/>
        </w:rPr>
        <w:t xml:space="preserve">article published by the </w:t>
      </w:r>
      <w:r w:rsidRPr="003C2A8C">
        <w:rPr>
          <w:i/>
          <w:color w:val="000000"/>
        </w:rPr>
        <w:t>Journal of Southern History</w:t>
      </w:r>
      <w:r w:rsidRPr="003C2A8C">
        <w:rPr>
          <w:color w:val="000000"/>
        </w:rPr>
        <w:t xml:space="preserve"> for the two preceding years, 2014</w:t>
      </w:r>
      <w:r>
        <w:rPr>
          <w:color w:val="000000"/>
        </w:rPr>
        <w:t xml:space="preserve">, for </w:t>
      </w:r>
      <w:r w:rsidRPr="003C2A8C">
        <w:rPr>
          <w:color w:val="000000"/>
        </w:rPr>
        <w:t>“Hidden in Plain Sight: Centering the Domestic Slave Trade in American Public History</w:t>
      </w:r>
      <w:r>
        <w:rPr>
          <w:color w:val="000000"/>
        </w:rPr>
        <w:t>,</w:t>
      </w:r>
      <w:r w:rsidRPr="003C2A8C">
        <w:rPr>
          <w:color w:val="000000"/>
        </w:rPr>
        <w:t>” see below</w:t>
      </w:r>
      <w:r>
        <w:rPr>
          <w:color w:val="000000"/>
        </w:rPr>
        <w:t>.</w:t>
      </w:r>
    </w:p>
    <w:p w14:paraId="48C3B52E" w14:textId="77777777" w:rsidR="00F22C35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170A77E9" w14:textId="77777777" w:rsidR="00F22C35" w:rsidRPr="00360D56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</w:rPr>
        <w:tab/>
      </w:r>
      <w:r w:rsidRPr="00360D56">
        <w:rPr>
          <w:i/>
        </w:rPr>
        <w:t>Willie Lee Rose Prize</w:t>
      </w:r>
      <w:r w:rsidRPr="00360D56">
        <w:t xml:space="preserve"> for best book on any topic of </w:t>
      </w:r>
      <w:r>
        <w:t>S</w:t>
      </w:r>
      <w:r w:rsidRPr="00360D56">
        <w:t xml:space="preserve">outhern history, </w:t>
      </w:r>
    </w:p>
    <w:p w14:paraId="07A6E317" w14:textId="77777777" w:rsidR="00F22C35" w:rsidRPr="00360D56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Southern Association for Women</w:t>
      </w:r>
      <w:r w:rsidRPr="00360D56">
        <w:t xml:space="preserve"> Historians</w:t>
      </w:r>
      <w:r>
        <w:t>, 2006 (</w:t>
      </w:r>
      <w:r w:rsidRPr="00F22C35">
        <w:rPr>
          <w:i/>
          <w:iCs/>
        </w:rPr>
        <w:t>for A Golden Haze of Memory</w:t>
      </w:r>
      <w:r>
        <w:t>).</w:t>
      </w:r>
    </w:p>
    <w:p w14:paraId="28629ABC" w14:textId="77777777" w:rsidR="00F22C35" w:rsidRPr="00360D56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9D6ECAB" w14:textId="77777777" w:rsidR="00F22C35" w:rsidRPr="00360D56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rPr>
          <w:i/>
        </w:rPr>
        <w:lastRenderedPageBreak/>
        <w:tab/>
        <w:t>Historic Preservation Best Book Prize 2006</w:t>
      </w:r>
      <w:r w:rsidRPr="00360D56">
        <w:t xml:space="preserve">, from the Center for Historic Preservation, </w:t>
      </w:r>
    </w:p>
    <w:p w14:paraId="75425C2C" w14:textId="77777777" w:rsidR="00F22C35" w:rsidRPr="00B76210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tab/>
        <w:t>Mary Washington University</w:t>
      </w:r>
      <w:r>
        <w:t xml:space="preserve"> (</w:t>
      </w:r>
      <w:r w:rsidRPr="00F22C35">
        <w:rPr>
          <w:i/>
          <w:iCs/>
        </w:rPr>
        <w:t>for A Golden Haze of Memory</w:t>
      </w:r>
      <w:r>
        <w:t>).</w:t>
      </w:r>
    </w:p>
    <w:p w14:paraId="0DD6EE16" w14:textId="77777777" w:rsidR="00F22C35" w:rsidRPr="00F22C35" w:rsidRDefault="00F22C35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09787D44" w14:textId="77777777" w:rsidR="00716C10" w:rsidRDefault="00F22C35" w:rsidP="00716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 xml:space="preserve">TEACHING &amp; ADVISING </w:t>
      </w:r>
      <w:r w:rsidR="0060140C" w:rsidRPr="007559EC">
        <w:rPr>
          <w:b/>
        </w:rPr>
        <w:t>AWARDS</w:t>
      </w:r>
      <w:r w:rsidR="00C1240D">
        <w:rPr>
          <w:b/>
        </w:rPr>
        <w:t xml:space="preserve"> </w:t>
      </w:r>
    </w:p>
    <w:p w14:paraId="6E6A40D0" w14:textId="77777777" w:rsidR="00F22C35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D4564B8" w14:textId="77777777" w:rsidR="00F22C35" w:rsidRPr="005A74A8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proofErr w:type="spellStart"/>
      <w:r w:rsidRPr="00166DE8">
        <w:t>Donal</w:t>
      </w:r>
      <w:proofErr w:type="spellEnd"/>
      <w:r w:rsidRPr="00166DE8">
        <w:t xml:space="preserve"> J. Burns ’49 Career Teaching Medal, </w:t>
      </w:r>
      <w:r>
        <w:t>2016-2017</w:t>
      </w:r>
      <w:r w:rsidRPr="00166DE8">
        <w:t>, Holy Cross.</w:t>
      </w:r>
    </w:p>
    <w:p w14:paraId="6A35DC1B" w14:textId="77777777" w:rsidR="00F22C35" w:rsidRPr="005A74A8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F49DBFD" w14:textId="77777777" w:rsidR="00F22C35" w:rsidRPr="003C2A8C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</w:rPr>
      </w:pPr>
      <w:r>
        <w:rPr>
          <w:b/>
        </w:rPr>
        <w:tab/>
      </w:r>
      <w:r w:rsidRPr="003C2A8C">
        <w:rPr>
          <w:color w:val="000000"/>
        </w:rPr>
        <w:t xml:space="preserve">Mayoral Citation, for website </w:t>
      </w:r>
      <w:r w:rsidRPr="003C2A8C">
        <w:rPr>
          <w:i/>
          <w:color w:val="000000"/>
        </w:rPr>
        <w:t>I Lever Left Worcester: Revolution</w:t>
      </w:r>
    </w:p>
    <w:p w14:paraId="3F894D21" w14:textId="77777777" w:rsidR="00F22C35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3C2A8C">
        <w:rPr>
          <w:i/>
          <w:color w:val="000000"/>
        </w:rPr>
        <w:t xml:space="preserve"> </w:t>
      </w:r>
      <w:r w:rsidRPr="003C2A8C">
        <w:rPr>
          <w:i/>
          <w:color w:val="000000"/>
        </w:rPr>
        <w:tab/>
        <w:t>and Innovation in the Heart of Massachusetts</w:t>
      </w:r>
      <w:r w:rsidRPr="003C2A8C">
        <w:rPr>
          <w:color w:val="000000"/>
        </w:rPr>
        <w:t>, City of Worcester, May 12, 2015.</w:t>
      </w:r>
    </w:p>
    <w:p w14:paraId="1160CB20" w14:textId="77777777" w:rsidR="00F22C35" w:rsidRPr="003C2A8C" w:rsidRDefault="00F22C35" w:rsidP="00F22C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</w:rPr>
      </w:pPr>
    </w:p>
    <w:p w14:paraId="495D3FD3" w14:textId="77777777" w:rsidR="00F22C35" w:rsidRPr="00B01D84" w:rsidRDefault="00F22C35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B01D84">
        <w:t>Arthur J. O’Leary Faculty Recognition Award, 2011-2013</w:t>
      </w:r>
      <w:r>
        <w:t>, Holy Cross.</w:t>
      </w:r>
    </w:p>
    <w:p w14:paraId="19665A25" w14:textId="77777777" w:rsidR="00FC7804" w:rsidRDefault="00FC7804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69D04C7" w14:textId="77777777" w:rsidR="0060140C" w:rsidRPr="00FC7804" w:rsidRDefault="0060140C" w:rsidP="0060140C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FC7804">
        <w:t xml:space="preserve">Mary Louise </w:t>
      </w:r>
      <w:proofErr w:type="spellStart"/>
      <w:r w:rsidRPr="00FC7804">
        <w:t>Marfuggi</w:t>
      </w:r>
      <w:proofErr w:type="spellEnd"/>
      <w:r w:rsidRPr="00FC7804">
        <w:t xml:space="preserve"> Award for Academic Advisement, 2011</w:t>
      </w:r>
      <w:r w:rsidR="00F22C35">
        <w:t>, Holy Cross.</w:t>
      </w:r>
    </w:p>
    <w:p w14:paraId="50CCF6C5" w14:textId="77777777" w:rsidR="00F22C35" w:rsidRPr="00360D56" w:rsidRDefault="00F22C35" w:rsidP="00B76210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0"/>
        </w:rPr>
      </w:pPr>
    </w:p>
    <w:p w14:paraId="6223D169" w14:textId="77777777" w:rsidR="00C1240D" w:rsidRPr="00360D56" w:rsidRDefault="00C1240D" w:rsidP="00F22C35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0"/>
        </w:rPr>
      </w:pPr>
    </w:p>
    <w:p w14:paraId="13258DED" w14:textId="77777777" w:rsidR="00B112EF" w:rsidRDefault="0060140C" w:rsidP="00C1240D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7559EC">
        <w:rPr>
          <w:b/>
        </w:rPr>
        <w:t>GRANTS AND FELLOWSHIPS</w:t>
      </w:r>
      <w:r w:rsidR="00C1240D">
        <w:rPr>
          <w:b/>
        </w:rPr>
        <w:t xml:space="preserve"> </w:t>
      </w:r>
    </w:p>
    <w:p w14:paraId="22C27C57" w14:textId="77777777" w:rsidR="0060140C" w:rsidRPr="007D1E82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1A28D4C6" w14:textId="77777777" w:rsidR="0013118B" w:rsidRPr="00B76210" w:rsidRDefault="0013118B" w:rsidP="0013118B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B76210">
        <w:rPr>
          <w:i/>
        </w:rPr>
        <w:t>Scholarship-in-Action Grant</w:t>
      </w:r>
      <w:r w:rsidRPr="00B76210">
        <w:t xml:space="preserve">, College of the Holy Cross, Andrew W. Mellon </w:t>
      </w:r>
      <w:proofErr w:type="gramStart"/>
      <w:r w:rsidRPr="00B76210">
        <w:t xml:space="preserve">Foundation, </w:t>
      </w:r>
      <w:r w:rsidR="00B76210">
        <w:t xml:space="preserve"> $</w:t>
      </w:r>
      <w:proofErr w:type="gramEnd"/>
      <w:r w:rsidR="00B76210">
        <w:t xml:space="preserve">40,000 grant, </w:t>
      </w:r>
      <w:r w:rsidRPr="00B76210">
        <w:t>2018-</w:t>
      </w:r>
      <w:r w:rsidR="008A5031" w:rsidRPr="00B76210">
        <w:t>present</w:t>
      </w:r>
      <w:r w:rsidR="00B76210">
        <w:t>.</w:t>
      </w:r>
    </w:p>
    <w:p w14:paraId="2B776821" w14:textId="77777777" w:rsidR="00B76210" w:rsidRDefault="008A5031" w:rsidP="00B76210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B76210">
        <w:rPr>
          <w:i/>
        </w:rPr>
        <w:t xml:space="preserve">Lead Scholar and Oral History Training Director, </w:t>
      </w:r>
      <w:proofErr w:type="spellStart"/>
      <w:r w:rsidRPr="00B76210">
        <w:rPr>
          <w:i/>
        </w:rPr>
        <w:t>MassHumanities</w:t>
      </w:r>
      <w:proofErr w:type="spellEnd"/>
      <w:r w:rsidRPr="00B76210">
        <w:rPr>
          <w:i/>
        </w:rPr>
        <w:t>, Voices of Worcester Project (traditionally underrepresented populations), Worcester Historical Museum</w:t>
      </w:r>
    </w:p>
    <w:p w14:paraId="1EE2764F" w14:textId="77777777" w:rsidR="00166DE8" w:rsidRPr="00B76210" w:rsidRDefault="00166DE8" w:rsidP="00B76210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B76210">
        <w:rPr>
          <w:i/>
        </w:rPr>
        <w:t>PI: Lead Advisor and Project Scholar, Mass Humanities, LGBTQ+ Worcester History Project, $15,000 programming grant to coincide with exhibition run</w:t>
      </w:r>
      <w:r w:rsidR="008D19DA" w:rsidRPr="00B76210">
        <w:rPr>
          <w:i/>
        </w:rPr>
        <w:t xml:space="preserve"> through Nov</w:t>
      </w:r>
      <w:r w:rsidR="0013118B" w:rsidRPr="00B76210">
        <w:rPr>
          <w:i/>
        </w:rPr>
        <w:t>em</w:t>
      </w:r>
      <w:r w:rsidR="008D19DA" w:rsidRPr="00B76210">
        <w:rPr>
          <w:i/>
        </w:rPr>
        <w:t>ber, 2019</w:t>
      </w:r>
      <w:r w:rsidRPr="00B76210">
        <w:rPr>
          <w:i/>
        </w:rPr>
        <w:t>, Worcester Historical Museum</w:t>
      </w:r>
      <w:r w:rsidR="008D19DA" w:rsidRPr="00B76210">
        <w:rPr>
          <w:i/>
        </w:rPr>
        <w:t>.</w:t>
      </w:r>
    </w:p>
    <w:p w14:paraId="70E170A4" w14:textId="77777777" w:rsidR="00FC4EF6" w:rsidRPr="008D19DA" w:rsidRDefault="00166DE8" w:rsidP="00166DE8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8D19DA">
        <w:t>Agnes Williams Career Development Grant, Holy Cross, 2017-2020</w:t>
      </w:r>
      <w:r w:rsidR="00B76210">
        <w:t>.</w:t>
      </w:r>
    </w:p>
    <w:p w14:paraId="13AB2969" w14:textId="77777777" w:rsidR="00DD477C" w:rsidRPr="00B76210" w:rsidRDefault="00DD477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  <w:r w:rsidRPr="008D19DA">
        <w:rPr>
          <w:i/>
        </w:rPr>
        <w:t xml:space="preserve">Dean's Office and Office of the President, </w:t>
      </w:r>
      <w:r w:rsidRPr="00B76210">
        <w:rPr>
          <w:iCs/>
        </w:rPr>
        <w:t xml:space="preserve">grant </w:t>
      </w:r>
      <w:r w:rsidR="009E50B8" w:rsidRPr="00B76210">
        <w:rPr>
          <w:iCs/>
        </w:rPr>
        <w:t>for Worcester in 50 Objects</w:t>
      </w:r>
      <w:r w:rsidRPr="00B76210">
        <w:rPr>
          <w:iCs/>
        </w:rPr>
        <w:t xml:space="preserve"> exhibition catalog</w:t>
      </w:r>
      <w:r w:rsidR="00B76210">
        <w:rPr>
          <w:iCs/>
        </w:rPr>
        <w:t>,</w:t>
      </w:r>
      <w:r w:rsidR="00A2190E" w:rsidRPr="00B76210">
        <w:rPr>
          <w:iCs/>
        </w:rPr>
        <w:t xml:space="preserve"> 2017</w:t>
      </w:r>
      <w:r w:rsidR="00B76210">
        <w:rPr>
          <w:iCs/>
        </w:rPr>
        <w:t>.</w:t>
      </w:r>
    </w:p>
    <w:p w14:paraId="28604EED" w14:textId="77777777" w:rsidR="00B112EF" w:rsidRPr="00DE7EF9" w:rsidRDefault="00B112EF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E7EF9">
        <w:rPr>
          <w:i/>
        </w:rPr>
        <w:t>Marshall Grant</w:t>
      </w:r>
      <w:r w:rsidRPr="00DE7EF9">
        <w:t xml:space="preserve">, College of the Holy Cross, Honors seminar website </w:t>
      </w:r>
      <w:r w:rsidRPr="00DE7EF9">
        <w:rPr>
          <w:i/>
        </w:rPr>
        <w:t>I Never Left Worcester</w:t>
      </w:r>
    </w:p>
    <w:p w14:paraId="11C0B344" w14:textId="77777777" w:rsidR="00FC7804" w:rsidRPr="00B01D84" w:rsidRDefault="00FC7804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01D84">
        <w:t xml:space="preserve">Faculty Research Fellowship, </w:t>
      </w:r>
      <w:r w:rsidR="00C1240D" w:rsidRPr="00B01D84">
        <w:t xml:space="preserve">College of the Holy Cross, </w:t>
      </w:r>
      <w:r w:rsidRPr="00B01D84">
        <w:t>2012-13</w:t>
      </w:r>
    </w:p>
    <w:p w14:paraId="28A9F106" w14:textId="77777777" w:rsidR="0060140C" w:rsidRPr="00FC7804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C7804">
        <w:rPr>
          <w:i/>
        </w:rPr>
        <w:t>Maine Humanities Council and U.S. Department of Education</w:t>
      </w:r>
      <w:r w:rsidRPr="00FC7804">
        <w:t>, Teaching American History Summer Institute for Teachers, Bowdoin College, July, 2007; July 2008; July 2010.</w:t>
      </w:r>
    </w:p>
    <w:p w14:paraId="1A904B4C" w14:textId="77777777" w:rsidR="0060140C" w:rsidRPr="00FC7804" w:rsidRDefault="0060140C" w:rsidP="0060140C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C7804">
        <w:rPr>
          <w:i/>
        </w:rPr>
        <w:t>Bachelor-Ford Summer Fellowship</w:t>
      </w:r>
      <w:r w:rsidRPr="00FC7804">
        <w:t>, College of the Holy Cross, Summer 2010</w:t>
      </w:r>
    </w:p>
    <w:p w14:paraId="2CA56D77" w14:textId="77777777" w:rsidR="0060140C" w:rsidRPr="007520D2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20D2">
        <w:t>Committee on Faculty Scholarship, College of the Holy Cross, Regional Oral History Institute, Bancroft Library, University of California at Berkeley, August 9-14, 2009.</w:t>
      </w:r>
    </w:p>
    <w:p w14:paraId="61653350" w14:textId="77777777" w:rsidR="0060140C" w:rsidRPr="007520D2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20D2">
        <w:rPr>
          <w:i/>
        </w:rPr>
        <w:t>Department of Education, Teaching American History</w:t>
      </w:r>
      <w:r w:rsidRPr="007520D2">
        <w:t xml:space="preserve">, Faculty Institute Co-Director, “Franklin Delano Roosevelt’s </w:t>
      </w:r>
      <w:r w:rsidRPr="007520D2">
        <w:rPr>
          <w:i/>
        </w:rPr>
        <w:t>Four Freedoms</w:t>
      </w:r>
      <w:r w:rsidRPr="007520D2">
        <w:t>,” Assumption College, August 16-21, 2009.</w:t>
      </w:r>
    </w:p>
    <w:p w14:paraId="026E700A" w14:textId="77777777" w:rsidR="0060140C" w:rsidRPr="007520D2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20D2">
        <w:rPr>
          <w:i/>
        </w:rPr>
        <w:t>Department of Education, Teaching American History</w:t>
      </w:r>
      <w:r w:rsidRPr="007520D2">
        <w:t>, “Modern American Dilemmas and Reform,” Assumption College, October 24, 2009.</w:t>
      </w:r>
    </w:p>
    <w:p w14:paraId="61CCD94B" w14:textId="77777777" w:rsidR="0060140C" w:rsidRPr="002029AA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029AA">
        <w:rPr>
          <w:i/>
        </w:rPr>
        <w:t>Department of Education, Teaching American History</w:t>
      </w:r>
      <w:r w:rsidRPr="002029AA">
        <w:t>, “Memory and Community-Based Learning/Oral History Projects,” Assumption College, Worcester, Massachusetts, November 22, 2008.</w:t>
      </w:r>
    </w:p>
    <w:p w14:paraId="0AB8EBCB" w14:textId="77777777" w:rsidR="0060140C" w:rsidRPr="00360D56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rPr>
          <w:i/>
        </w:rPr>
        <w:t>Department of Education, Teaching American History</w:t>
      </w:r>
      <w:r w:rsidRPr="00360D56">
        <w:t>, “New Era Capitalism and the Consumer Ethos,” at Assumption College, Worcester, Massachusetts, March 3, 2007.</w:t>
      </w:r>
    </w:p>
    <w:p w14:paraId="733A712E" w14:textId="77777777" w:rsidR="00C1240D" w:rsidRPr="007A4B2A" w:rsidRDefault="0060140C" w:rsidP="00C1240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360D56">
        <w:rPr>
          <w:i/>
        </w:rPr>
        <w:t>Maine Humanities Council and U.S. Department of Education</w:t>
      </w:r>
      <w:r w:rsidRPr="00360D56">
        <w:t>, Summer Institute for Teachers, Bowdoin College, July, 2006.</w:t>
      </w:r>
    </w:p>
    <w:p w14:paraId="2414F8E2" w14:textId="77777777" w:rsidR="0060140C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Watson-Brown Foundation, “Old Times There: Southern Histories,” Hickory Hill Forum, Thomson, GA, February 2-5, 2006.</w:t>
      </w:r>
    </w:p>
    <w:p w14:paraId="539CC3A7" w14:textId="77777777" w:rsidR="0060140C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 xml:space="preserve">Research and Publication Committee, College of the Holy Cross, subvention costs for illustrations for </w:t>
      </w:r>
      <w:r>
        <w:rPr>
          <w:i/>
        </w:rPr>
        <w:t>A Golden Haze of Memory, 2005</w:t>
      </w:r>
    </w:p>
    <w:p w14:paraId="400AB76F" w14:textId="77777777" w:rsidR="0060140C" w:rsidRPr="007559EC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t>3</w:t>
      </w:r>
      <w:r w:rsidRPr="007559EC">
        <w:rPr>
          <w:i/>
        </w:rPr>
        <w:t>-M Foundation Grant</w:t>
      </w:r>
      <w:r w:rsidRPr="007559EC">
        <w:t>, Exhibiting Shrewsbury Street: Researching a Community’s Past for the Worcester Historical Museum, Summer 2004-Spring 2005.</w:t>
      </w:r>
    </w:p>
    <w:p w14:paraId="762BE806" w14:textId="77777777" w:rsidR="0060140C" w:rsidRPr="007559EC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National Endowment for the Humanities</w:t>
      </w:r>
      <w:r w:rsidRPr="007559EC">
        <w:t>,</w:t>
      </w:r>
      <w:r w:rsidRPr="007559EC">
        <w:rPr>
          <w:i/>
        </w:rPr>
        <w:t xml:space="preserve"> </w:t>
      </w:r>
      <w:r w:rsidRPr="007559EC">
        <w:t xml:space="preserve">and the </w:t>
      </w:r>
      <w:r w:rsidRPr="007559EC">
        <w:rPr>
          <w:i/>
        </w:rPr>
        <w:t>American Social History Project (CUNY), Co-Faculty Director</w:t>
      </w:r>
      <w:r w:rsidRPr="007559EC">
        <w:t>, 2003 New Media Classroom Summer Institute, “Learning to Look: The Twenties and Thirties and the Making of a Visual American Culture,” July 2003.</w:t>
      </w:r>
    </w:p>
    <w:p w14:paraId="0D71320F" w14:textId="77777777" w:rsidR="0060140C" w:rsidRPr="007559EC" w:rsidRDefault="0060140C" w:rsidP="0060140C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Hewlett-Mellon Grant and Marshall Grant</w:t>
      </w:r>
      <w:r>
        <w:t>, College of the Holy Cross, r</w:t>
      </w:r>
      <w:r w:rsidRPr="007559EC">
        <w:t>esearch content, web enhancement and student assistant for the Worcester World War II Homefront Project, Summer 2003.</w:t>
      </w:r>
    </w:p>
    <w:p w14:paraId="4A9A10F0" w14:textId="77777777" w:rsidR="0060140C" w:rsidRPr="007559EC" w:rsidRDefault="0060140C" w:rsidP="0060140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Ba</w:t>
      </w:r>
      <w:r w:rsidR="008D19DA">
        <w:rPr>
          <w:i/>
        </w:rPr>
        <w:t>t</w:t>
      </w:r>
      <w:r w:rsidRPr="007559EC">
        <w:rPr>
          <w:i/>
        </w:rPr>
        <w:t>chelor-Ford Summer Fellowship</w:t>
      </w:r>
      <w:r w:rsidRPr="007559EC">
        <w:t>, College of the Holy Cross, Summer 2002</w:t>
      </w:r>
    </w:p>
    <w:p w14:paraId="13889677" w14:textId="77777777" w:rsidR="0060140C" w:rsidRPr="007559EC" w:rsidRDefault="0060140C" w:rsidP="0060140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559EC">
        <w:rPr>
          <w:i/>
        </w:rPr>
        <w:t>Marshall Grant</w:t>
      </w:r>
      <w:r w:rsidRPr="007559EC">
        <w:t>, College of the Holy Cross, funding Worcester World War II Homefront Project through my course, Public History and Memory, Spring 2002/Fall 2002.</w:t>
      </w:r>
    </w:p>
    <w:p w14:paraId="7A010D72" w14:textId="77777777" w:rsidR="0060140C" w:rsidRPr="007559EC" w:rsidRDefault="0060140C" w:rsidP="0060140C">
      <w:pPr>
        <w:pStyle w:val="Level1"/>
        <w:numPr>
          <w:ilvl w:val="0"/>
          <w:numId w:val="5"/>
        </w:numPr>
        <w:tabs>
          <w:tab w:val="clear" w:pos="0"/>
          <w:tab w:val="left" w:pos="9360"/>
        </w:tabs>
      </w:pPr>
      <w:r w:rsidRPr="007559EC">
        <w:rPr>
          <w:i/>
        </w:rPr>
        <w:t>Tuition Grant</w:t>
      </w:r>
      <w:r w:rsidRPr="007559EC">
        <w:t>,</w:t>
      </w:r>
      <w:r w:rsidRPr="007559EC">
        <w:rPr>
          <w:i/>
        </w:rPr>
        <w:t xml:space="preserve"> </w:t>
      </w:r>
      <w:r w:rsidRPr="007559EC">
        <w:t xml:space="preserve">College of the Holy Cross to attend </w:t>
      </w:r>
      <w:r w:rsidRPr="007559EC">
        <w:rPr>
          <w:u w:val="single"/>
        </w:rPr>
        <w:t>New Media Classroom Summer Institute</w:t>
      </w:r>
      <w:r w:rsidRPr="007559EC">
        <w:t>, "Culture Wars: 1920s America," (in conjunction with the American Social History Project (CUNY) and the American Studies Association's Crossroads Project) Assumption College, Worcester, Massachusetts, June 24-28, 2001.</w:t>
      </w:r>
    </w:p>
    <w:p w14:paraId="156DD3CA" w14:textId="77777777" w:rsidR="0060140C" w:rsidRPr="007559EC" w:rsidRDefault="0060140C" w:rsidP="0060140C">
      <w:pPr>
        <w:pStyle w:val="a"/>
        <w:numPr>
          <w:ilvl w:val="0"/>
          <w:numId w:val="6"/>
        </w:numPr>
        <w:tabs>
          <w:tab w:val="left" w:pos="9360"/>
        </w:tabs>
      </w:pPr>
      <w:r w:rsidRPr="007559EC">
        <w:rPr>
          <w:i/>
        </w:rPr>
        <w:t>National Endowment for the Humanities</w:t>
      </w:r>
      <w:r w:rsidRPr="007559EC">
        <w:t xml:space="preserve">, </w:t>
      </w:r>
      <w:r>
        <w:rPr>
          <w:rFonts w:ascii="WP TypographicSymbols" w:hAnsi="WP TypographicSymbols"/>
        </w:rPr>
        <w:t>“</w:t>
      </w:r>
      <w:r w:rsidRPr="007559EC">
        <w:t>The Built Environment of the American Metropolis, 1900-</w:t>
      </w:r>
      <w:r>
        <w:t>2000: Public and Private Realms,”</w:t>
      </w:r>
      <w:r w:rsidRPr="007559EC">
        <w:t xml:space="preserve"> Summer, 1999.</w:t>
      </w:r>
    </w:p>
    <w:p w14:paraId="3162AC26" w14:textId="77777777" w:rsidR="0060140C" w:rsidRPr="007559EC" w:rsidRDefault="0060140C" w:rsidP="0060140C">
      <w:pPr>
        <w:pStyle w:val="a"/>
        <w:numPr>
          <w:ilvl w:val="0"/>
          <w:numId w:val="7"/>
        </w:numPr>
        <w:tabs>
          <w:tab w:val="left" w:pos="9360"/>
        </w:tabs>
      </w:pPr>
      <w:r w:rsidRPr="007559EC">
        <w:rPr>
          <w:i/>
        </w:rPr>
        <w:t>Lilly Foundation</w:t>
      </w:r>
      <w:r w:rsidRPr="007559EC">
        <w:t>, Postdoctoral Fellowship, 1998-2000.</w:t>
      </w:r>
    </w:p>
    <w:p w14:paraId="3172F763" w14:textId="77777777" w:rsidR="0060140C" w:rsidRPr="007559EC" w:rsidRDefault="0060140C" w:rsidP="0060140C">
      <w:pPr>
        <w:pStyle w:val="a"/>
        <w:numPr>
          <w:ilvl w:val="0"/>
          <w:numId w:val="8"/>
        </w:numPr>
        <w:tabs>
          <w:tab w:val="left" w:pos="9360"/>
        </w:tabs>
      </w:pPr>
      <w:r w:rsidRPr="007559EC">
        <w:rPr>
          <w:i/>
        </w:rPr>
        <w:t>Mellon Foundation Dissertation Research Award</w:t>
      </w:r>
      <w:r w:rsidRPr="007559EC">
        <w:t>, Summer, 1994.</w:t>
      </w:r>
    </w:p>
    <w:p w14:paraId="228952AE" w14:textId="77777777" w:rsidR="0060140C" w:rsidRPr="007559EC" w:rsidRDefault="0060140C" w:rsidP="0060140C">
      <w:pPr>
        <w:pStyle w:val="a"/>
        <w:numPr>
          <w:ilvl w:val="0"/>
          <w:numId w:val="9"/>
        </w:numPr>
        <w:tabs>
          <w:tab w:val="left" w:pos="9360"/>
        </w:tabs>
      </w:pPr>
      <w:r w:rsidRPr="007559EC">
        <w:rPr>
          <w:i/>
        </w:rPr>
        <w:t>Research Fellow</w:t>
      </w:r>
      <w:r w:rsidRPr="007559EC">
        <w:t>, Institute for Southern Studies, University of South Carolina, 1993-94.</w:t>
      </w:r>
    </w:p>
    <w:p w14:paraId="09359C28" w14:textId="77777777" w:rsidR="0060140C" w:rsidRPr="007559EC" w:rsidRDefault="0060140C" w:rsidP="0060140C">
      <w:pPr>
        <w:pStyle w:val="a"/>
        <w:numPr>
          <w:ilvl w:val="0"/>
          <w:numId w:val="10"/>
        </w:numPr>
        <w:tabs>
          <w:tab w:val="left" w:pos="9360"/>
        </w:tabs>
      </w:pPr>
      <w:r w:rsidRPr="007559EC">
        <w:rPr>
          <w:i/>
        </w:rPr>
        <w:t>Dissertation Research Grant</w:t>
      </w:r>
      <w:r w:rsidRPr="007559EC">
        <w:t>, Center for the Study of Philanthropy and Voluntarism, Public Policy Studies, Duke University, Durham, NC, Summer, 1993.</w:t>
      </w:r>
    </w:p>
    <w:p w14:paraId="68B44DD2" w14:textId="77777777" w:rsidR="0060140C" w:rsidRPr="007559EC" w:rsidRDefault="0060140C" w:rsidP="0060140C">
      <w:pPr>
        <w:pStyle w:val="a"/>
        <w:numPr>
          <w:ilvl w:val="0"/>
          <w:numId w:val="11"/>
        </w:numPr>
        <w:tabs>
          <w:tab w:val="left" w:pos="9360"/>
        </w:tabs>
      </w:pPr>
      <w:r w:rsidRPr="007559EC">
        <w:t xml:space="preserve">Research grants for </w:t>
      </w:r>
      <w:r w:rsidRPr="007559EC">
        <w:rPr>
          <w:i/>
        </w:rPr>
        <w:t>Art of the Southern United States: Slide Collection Catalog and Bibliography</w:t>
      </w:r>
      <w:r w:rsidRPr="007559EC">
        <w:t xml:space="preserve"> (see Publications) from the </w:t>
      </w:r>
      <w:r w:rsidRPr="007559EC">
        <w:rPr>
          <w:i/>
        </w:rPr>
        <w:t xml:space="preserve">Mary Duke Biddle Foundation </w:t>
      </w:r>
      <w:r w:rsidRPr="007559EC">
        <w:t>and the</w:t>
      </w:r>
      <w:r w:rsidRPr="007559EC">
        <w:rPr>
          <w:i/>
        </w:rPr>
        <w:t xml:space="preserve"> Center for Documentary Studies</w:t>
      </w:r>
      <w:r w:rsidRPr="007559EC">
        <w:t>, Duke University, Durham, NC, Summer, 1991.</w:t>
      </w:r>
    </w:p>
    <w:p w14:paraId="681A6055" w14:textId="77777777" w:rsidR="0060140C" w:rsidRPr="007559EC" w:rsidRDefault="0060140C" w:rsidP="0060140C">
      <w:pPr>
        <w:pStyle w:val="a"/>
        <w:numPr>
          <w:ilvl w:val="0"/>
          <w:numId w:val="12"/>
        </w:numPr>
        <w:tabs>
          <w:tab w:val="left" w:pos="9360"/>
        </w:tabs>
      </w:pPr>
      <w:r w:rsidRPr="007559EC">
        <w:rPr>
          <w:i/>
        </w:rPr>
        <w:t>Fellowship for Graduate Study</w:t>
      </w:r>
      <w:r w:rsidRPr="007559EC">
        <w:t>, Department of History, Fall, 1990-Spring, 1992.</w:t>
      </w:r>
    </w:p>
    <w:p w14:paraId="56EE7E0F" w14:textId="77777777" w:rsidR="00C1240D" w:rsidRDefault="00C1240D" w:rsidP="0060140C"/>
    <w:p w14:paraId="1666F5D8" w14:textId="77777777" w:rsidR="007A4B2A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  <w:rPr>
          <w:b/>
        </w:rPr>
      </w:pPr>
      <w:r>
        <w:rPr>
          <w:b/>
        </w:rPr>
        <w:t>PUBLICATIONS</w:t>
      </w:r>
      <w:r w:rsidR="00C1240D">
        <w:rPr>
          <w:b/>
        </w:rPr>
        <w:t xml:space="preserve"> </w:t>
      </w:r>
    </w:p>
    <w:p w14:paraId="06F224A2" w14:textId="77777777" w:rsidR="008D19DA" w:rsidRDefault="008D19DA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  <w:rPr>
          <w:b/>
        </w:rPr>
      </w:pPr>
    </w:p>
    <w:p w14:paraId="12740111" w14:textId="77777777" w:rsidR="008D19DA" w:rsidRPr="0013118B" w:rsidRDefault="008D19DA" w:rsidP="00166DE8">
      <w:r w:rsidRPr="0013118B">
        <w:rPr>
          <w:i/>
        </w:rPr>
        <w:t xml:space="preserve">“Charleston is Largely a Matter of Feeling: </w:t>
      </w:r>
      <w:r w:rsidRPr="0013118B">
        <w:t>Personal Politics, Preservation, and Power,” in</w:t>
      </w:r>
      <w:r w:rsidRPr="0013118B">
        <w:rPr>
          <w:i/>
        </w:rPr>
        <w:t xml:space="preserve"> </w:t>
      </w:r>
      <w:r w:rsidRPr="0013118B">
        <w:t xml:space="preserve">Max Page and Randall Mason, eds., </w:t>
      </w:r>
      <w:r w:rsidRPr="0013118B">
        <w:rPr>
          <w:i/>
        </w:rPr>
        <w:t xml:space="preserve">Giving Preservation a History: Histories of Historic Preservation in the United States </w:t>
      </w:r>
      <w:r w:rsidR="00111E7A" w:rsidRPr="0013118B">
        <w:t>(Routledge, 2019): 199-226.</w:t>
      </w:r>
    </w:p>
    <w:p w14:paraId="0759B515" w14:textId="77777777" w:rsidR="008D19DA" w:rsidRPr="0013118B" w:rsidRDefault="008D19DA" w:rsidP="00166DE8">
      <w:pPr>
        <w:rPr>
          <w:i/>
        </w:rPr>
      </w:pPr>
    </w:p>
    <w:p w14:paraId="17849A2F" w14:textId="77777777" w:rsidR="00111E7A" w:rsidRDefault="00111E7A" w:rsidP="00166DE8">
      <w:r w:rsidRPr="0013118B">
        <w:rPr>
          <w:i/>
        </w:rPr>
        <w:t xml:space="preserve">LGBTQ+ Worcester For The Record, </w:t>
      </w:r>
      <w:r w:rsidR="00D84FCF">
        <w:rPr>
          <w:iCs/>
        </w:rPr>
        <w:t>book-length catalog, co-authors</w:t>
      </w:r>
      <w:r w:rsidRPr="0013118B">
        <w:t xml:space="preserve"> Robert Tobin and Joseph </w:t>
      </w:r>
      <w:proofErr w:type="spellStart"/>
      <w:r w:rsidRPr="0013118B">
        <w:t>Cullon</w:t>
      </w:r>
      <w:proofErr w:type="spellEnd"/>
      <w:r w:rsidR="00D84FCF">
        <w:t xml:space="preserve">, </w:t>
      </w:r>
      <w:r w:rsidRPr="0013118B">
        <w:t>Worcester Historical Museum (20</w:t>
      </w:r>
      <w:r w:rsidR="008A5031">
        <w:t>19</w:t>
      </w:r>
      <w:r w:rsidRPr="0013118B">
        <w:t>).</w:t>
      </w:r>
    </w:p>
    <w:p w14:paraId="551BAF5A" w14:textId="77777777" w:rsidR="00111E7A" w:rsidRPr="00111E7A" w:rsidRDefault="00111E7A" w:rsidP="00166DE8"/>
    <w:p w14:paraId="2222E4F7" w14:textId="77777777" w:rsidR="008D19DA" w:rsidRDefault="00166DE8" w:rsidP="008A5031">
      <w:r w:rsidRPr="008D19DA">
        <w:rPr>
          <w:i/>
        </w:rPr>
        <w:t>Revisiting Prop Master: A Digital Exhibit and Catalog,</w:t>
      </w:r>
      <w:r w:rsidR="00D84FCF" w:rsidRPr="00D84FCF">
        <w:t xml:space="preserve"> </w:t>
      </w:r>
      <w:r w:rsidR="00D84FCF" w:rsidRPr="008D19DA">
        <w:t>Lead</w:t>
      </w:r>
      <w:r w:rsidR="00D84FCF" w:rsidRPr="008D19DA">
        <w:rPr>
          <w:i/>
        </w:rPr>
        <w:t xml:space="preserve"> </w:t>
      </w:r>
      <w:r w:rsidR="00D84FCF" w:rsidRPr="008D19DA">
        <w:t xml:space="preserve">Project Scholar and Author, </w:t>
      </w:r>
      <w:r w:rsidRPr="008D19DA">
        <w:rPr>
          <w:i/>
        </w:rPr>
        <w:t xml:space="preserve"> </w:t>
      </w:r>
      <w:r w:rsidRPr="008D19DA">
        <w:t xml:space="preserve">Lowcountry  Digital History Initiative, College of Charleston, SC at </w:t>
      </w:r>
      <w:hyperlink r:id="rId7" w:history="1">
        <w:r w:rsidRPr="008D19DA">
          <w:rPr>
            <w:rStyle w:val="Hyperlink"/>
          </w:rPr>
          <w:t>http://ldhi.library.cofc.edu/exhibits/show/revisiting-prop-master/exploring-the-installations</w:t>
        </w:r>
      </w:hyperlink>
    </w:p>
    <w:p w14:paraId="2FB6A655" w14:textId="77777777" w:rsidR="00D84FCF" w:rsidRPr="00FD6BAD" w:rsidRDefault="00D84FCF" w:rsidP="008A5031"/>
    <w:p w14:paraId="0D17D31D" w14:textId="77777777" w:rsidR="00166DE8" w:rsidRDefault="00166DE8" w:rsidP="0016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</w:pPr>
      <w:r w:rsidRPr="00111E7A">
        <w:t xml:space="preserve">Editor and Curator, </w:t>
      </w:r>
      <w:r w:rsidRPr="00695300">
        <w:rPr>
          <w:i/>
        </w:rPr>
        <w:t>Worcester in 50 Objects</w:t>
      </w:r>
      <w:r w:rsidRPr="00695300">
        <w:t>, Exhibition</w:t>
      </w:r>
      <w:r w:rsidR="008D19DA">
        <w:t>, October 2016-April 2017</w:t>
      </w:r>
      <w:r w:rsidRPr="00695300">
        <w:t>.</w:t>
      </w:r>
    </w:p>
    <w:p w14:paraId="660AB6E8" w14:textId="77777777" w:rsidR="00AF673F" w:rsidRPr="00AF673F" w:rsidRDefault="00AF673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</w:pPr>
    </w:p>
    <w:p w14:paraId="4417C509" w14:textId="77777777" w:rsidR="007A4B2A" w:rsidRPr="00716C10" w:rsidRDefault="007A4B2A" w:rsidP="007A4B2A">
      <w:r w:rsidRPr="00716C10">
        <w:rPr>
          <w:szCs w:val="28"/>
        </w:rPr>
        <w:t>“</w:t>
      </w:r>
      <w:r w:rsidRPr="00716C10">
        <w:t xml:space="preserve">An Unwelcome Home: Gendered Invisibility and Homelessness among US Female Soldiers Returning from the Wars in Iraq and Afghanistan,” in Andrea </w:t>
      </w:r>
      <w:proofErr w:type="spellStart"/>
      <w:r w:rsidRPr="00716C10">
        <w:t>Peto</w:t>
      </w:r>
      <w:proofErr w:type="spellEnd"/>
      <w:r w:rsidRPr="00716C10">
        <w:t xml:space="preserve"> and </w:t>
      </w:r>
      <w:proofErr w:type="spellStart"/>
      <w:r w:rsidRPr="00716C10">
        <w:t>Ayse</w:t>
      </w:r>
      <w:proofErr w:type="spellEnd"/>
      <w:r w:rsidRPr="00716C10">
        <w:t xml:space="preserve"> Gul </w:t>
      </w:r>
      <w:proofErr w:type="spellStart"/>
      <w:r w:rsidRPr="00716C10">
        <w:t>Altinay</w:t>
      </w:r>
      <w:proofErr w:type="spellEnd"/>
      <w:r w:rsidRPr="00716C10">
        <w:t>, eds.,</w:t>
      </w:r>
      <w:r w:rsidRPr="00716C10">
        <w:rPr>
          <w:i/>
        </w:rPr>
        <w:t xml:space="preserve"> </w:t>
      </w:r>
      <w:r w:rsidRPr="00434BCE">
        <w:rPr>
          <w:i/>
        </w:rPr>
        <w:t>Gendered War</w:t>
      </w:r>
      <w:r w:rsidR="00E72ACA" w:rsidRPr="00434BCE">
        <w:rPr>
          <w:i/>
        </w:rPr>
        <w:t xml:space="preserve">s, Gendered Memories: Feminist Conversations on War, Genocide and </w:t>
      </w:r>
      <w:r w:rsidRPr="00434BCE">
        <w:rPr>
          <w:i/>
        </w:rPr>
        <w:t xml:space="preserve">Political </w:t>
      </w:r>
      <w:r w:rsidRPr="00434BCE">
        <w:rPr>
          <w:i/>
        </w:rPr>
        <w:lastRenderedPageBreak/>
        <w:t>Violence,</w:t>
      </w:r>
      <w:r w:rsidRPr="00716C10">
        <w:t xml:space="preserve"> Ashgate Publishing (in series "The Feminist Imagination: Europe and Beyond," edited by Kathy Davis and Mary Evans), </w:t>
      </w:r>
      <w:r w:rsidR="00DE7EF9" w:rsidRPr="00E20440">
        <w:t>2016.</w:t>
      </w:r>
    </w:p>
    <w:p w14:paraId="5EEED38B" w14:textId="77777777" w:rsidR="0060140C" w:rsidRPr="00716C10" w:rsidRDefault="0060140C" w:rsidP="0060140C">
      <w:pPr>
        <w:rPr>
          <w:sz w:val="28"/>
          <w:szCs w:val="28"/>
        </w:rPr>
      </w:pPr>
    </w:p>
    <w:p w14:paraId="0B365D35" w14:textId="77777777" w:rsidR="009D1A2B" w:rsidRPr="00716C10" w:rsidRDefault="0060140C" w:rsidP="0060140C">
      <w:pPr>
        <w:rPr>
          <w:i/>
          <w:szCs w:val="28"/>
        </w:rPr>
      </w:pPr>
      <w:r w:rsidRPr="00716C10">
        <w:rPr>
          <w:i/>
          <w:szCs w:val="28"/>
        </w:rPr>
        <w:t xml:space="preserve">“Hidden in Plain Sight: </w:t>
      </w:r>
      <w:r w:rsidRPr="008D19DA">
        <w:rPr>
          <w:szCs w:val="28"/>
        </w:rPr>
        <w:t>Re-Centering the Domestic Slave Trade in American Public History</w:t>
      </w:r>
      <w:r w:rsidRPr="00716C10">
        <w:rPr>
          <w:i/>
          <w:szCs w:val="28"/>
        </w:rPr>
        <w:t xml:space="preserve">,” </w:t>
      </w:r>
    </w:p>
    <w:p w14:paraId="3FA26856" w14:textId="77777777" w:rsidR="0060140C" w:rsidRPr="00716C10" w:rsidRDefault="0060140C" w:rsidP="009D1A2B">
      <w:pPr>
        <w:ind w:left="720"/>
        <w:rPr>
          <w:szCs w:val="28"/>
        </w:rPr>
      </w:pPr>
      <w:r w:rsidRPr="00716C10">
        <w:rPr>
          <w:i/>
          <w:szCs w:val="28"/>
        </w:rPr>
        <w:t>Journal of Southern History</w:t>
      </w:r>
      <w:r w:rsidR="007A4B2A" w:rsidRPr="00716C10">
        <w:rPr>
          <w:i/>
          <w:szCs w:val="28"/>
        </w:rPr>
        <w:t>,</w:t>
      </w:r>
      <w:r w:rsidR="00C1240D" w:rsidRPr="00716C10">
        <w:rPr>
          <w:i/>
          <w:szCs w:val="28"/>
        </w:rPr>
        <w:t xml:space="preserve"> </w:t>
      </w:r>
      <w:r w:rsidR="007A4B2A" w:rsidRPr="00716C10">
        <w:rPr>
          <w:szCs w:val="28"/>
        </w:rPr>
        <w:t>LXXIX, No. 3 (August 2013): 593-624.</w:t>
      </w:r>
      <w:r w:rsidR="005402CF">
        <w:rPr>
          <w:szCs w:val="28"/>
        </w:rPr>
        <w:t xml:space="preserve"> Green-Ramsdell </w:t>
      </w:r>
      <w:r w:rsidR="00111E7A">
        <w:rPr>
          <w:szCs w:val="28"/>
        </w:rPr>
        <w:t>Aw</w:t>
      </w:r>
      <w:r w:rsidR="005402CF">
        <w:rPr>
          <w:szCs w:val="28"/>
        </w:rPr>
        <w:t>ard recipient</w:t>
      </w:r>
      <w:r w:rsidR="00111E7A">
        <w:rPr>
          <w:szCs w:val="28"/>
        </w:rPr>
        <w:t>, Southern Historical Association</w:t>
      </w:r>
      <w:r w:rsidR="005402CF">
        <w:rPr>
          <w:szCs w:val="28"/>
        </w:rPr>
        <w:t>.</w:t>
      </w:r>
    </w:p>
    <w:p w14:paraId="548979EA" w14:textId="77777777" w:rsidR="00FC7804" w:rsidRPr="00FC7804" w:rsidRDefault="00FC7804" w:rsidP="0060140C">
      <w:pPr>
        <w:rPr>
          <w:sz w:val="28"/>
          <w:szCs w:val="28"/>
        </w:rPr>
      </w:pPr>
    </w:p>
    <w:p w14:paraId="3916FB92" w14:textId="77777777" w:rsidR="0060140C" w:rsidRPr="007520D2" w:rsidRDefault="0060140C" w:rsidP="0060140C">
      <w:r w:rsidRPr="007520D2">
        <w:t xml:space="preserve">“Sculpted Radicals: The Problem of Sacco and Vanzetti in Boston’s Public Memory,” </w:t>
      </w:r>
    </w:p>
    <w:p w14:paraId="41BDE9A7" w14:textId="77777777" w:rsidR="0060140C" w:rsidRPr="009D1A2B" w:rsidRDefault="0060140C" w:rsidP="0060140C">
      <w:pPr>
        <w:ind w:firstLine="720"/>
      </w:pPr>
      <w:r w:rsidRPr="007520D2">
        <w:rPr>
          <w:i/>
        </w:rPr>
        <w:t>The Public Historian</w:t>
      </w:r>
      <w:r w:rsidRPr="007520D2">
        <w:t xml:space="preserve"> Vol. 32, No 2 (May 2010)</w:t>
      </w:r>
      <w:r w:rsidR="009D1A2B">
        <w:t xml:space="preserve">: 9-30. </w:t>
      </w:r>
    </w:p>
    <w:p w14:paraId="2DB98ECD" w14:textId="77777777" w:rsidR="0060140C" w:rsidRPr="007520D2" w:rsidRDefault="0060140C" w:rsidP="0060140C">
      <w:pPr>
        <w:rPr>
          <w:sz w:val="28"/>
          <w:szCs w:val="28"/>
        </w:rPr>
      </w:pPr>
    </w:p>
    <w:p w14:paraId="42A80DDD" w14:textId="77777777" w:rsidR="0060140C" w:rsidRPr="007520D2" w:rsidRDefault="00827B04" w:rsidP="0060140C">
      <w:r>
        <w:t xml:space="preserve">“Susan Pringle Frost: </w:t>
      </w:r>
      <w:r w:rsidR="0060140C" w:rsidRPr="007520D2">
        <w:t>His</w:t>
      </w:r>
      <w:r>
        <w:t>toric Preservation in Charleston and</w:t>
      </w:r>
      <w:r w:rsidR="0060140C" w:rsidRPr="007520D2">
        <w:t xml:space="preserve"> Gendered </w:t>
      </w:r>
    </w:p>
    <w:p w14:paraId="4428A463" w14:textId="77777777" w:rsidR="0060140C" w:rsidRPr="00C1240D" w:rsidRDefault="0060140C" w:rsidP="0060140C">
      <w:pPr>
        <w:ind w:left="720"/>
        <w:rPr>
          <w:rStyle w:val="Emphasis"/>
          <w:i w:val="0"/>
        </w:rPr>
      </w:pPr>
      <w:r w:rsidRPr="007520D2">
        <w:t>Identity in the Emerging New South,” in Wheeler, Johnson, and Litt</w:t>
      </w:r>
      <w:r w:rsidR="00C1240D">
        <w:t>l</w:t>
      </w:r>
      <w:r w:rsidRPr="007520D2">
        <w:t xml:space="preserve">efield, eds., </w:t>
      </w:r>
      <w:r w:rsidRPr="007520D2">
        <w:rPr>
          <w:rStyle w:val="Emphasis"/>
        </w:rPr>
        <w:t>South Carolina Women: Their Lives and Times</w:t>
      </w:r>
      <w:r w:rsidR="00C1240D">
        <w:rPr>
          <w:rStyle w:val="Emphasis"/>
        </w:rPr>
        <w:t xml:space="preserve">, Volume Two </w:t>
      </w:r>
      <w:r w:rsidRPr="007520D2">
        <w:rPr>
          <w:rStyle w:val="Emphasis"/>
          <w:i w:val="0"/>
        </w:rPr>
        <w:t>(Uni</w:t>
      </w:r>
      <w:r w:rsidR="00C1240D">
        <w:rPr>
          <w:rStyle w:val="Emphasis"/>
          <w:i w:val="0"/>
        </w:rPr>
        <w:t>versity of Georgia Press, 2010)</w:t>
      </w:r>
      <w:r w:rsidR="009D1A2B">
        <w:rPr>
          <w:rStyle w:val="Emphasis"/>
          <w:i w:val="0"/>
        </w:rPr>
        <w:t xml:space="preserve">: 215-23. </w:t>
      </w:r>
    </w:p>
    <w:p w14:paraId="66374048" w14:textId="77777777" w:rsidR="00C1240D" w:rsidRP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  <w:rPr>
          <w:b/>
        </w:rPr>
      </w:pPr>
    </w:p>
    <w:p w14:paraId="70A9ED95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</w:pPr>
      <w:r>
        <w:rPr>
          <w:i/>
        </w:rPr>
        <w:t xml:space="preserve">A Golden Haze of Memory: The Making of Historic </w:t>
      </w:r>
      <w:r w:rsidRPr="0022033B">
        <w:rPr>
          <w:i/>
        </w:rPr>
        <w:t>Charleston</w:t>
      </w:r>
      <w:r>
        <w:t xml:space="preserve"> (Chapel Hill:</w:t>
      </w:r>
    </w:p>
    <w:p w14:paraId="420C6EC1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576"/>
        <w:jc w:val="both"/>
      </w:pPr>
      <w:r>
        <w:t xml:space="preserve"> University of North Carolina Press, 2005). See </w:t>
      </w:r>
      <w:r w:rsidR="00BA54D5">
        <w:t xml:space="preserve">Scholarship </w:t>
      </w:r>
      <w:r>
        <w:t>Awards.</w:t>
      </w:r>
    </w:p>
    <w:p w14:paraId="7201C53E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WP TypographicSymbols" w:hAnsi="WP TypographicSymbols"/>
          <w:b/>
          <w:i/>
        </w:rPr>
      </w:pPr>
    </w:p>
    <w:p w14:paraId="48F8C147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75861">
        <w:rPr>
          <w:i/>
        </w:rPr>
        <w:t>The Legend is Truer than the Fact</w:t>
      </w:r>
      <w:r w:rsidRPr="00D75861">
        <w:t xml:space="preserve">: The Politics of Representation in the Career of Elizabeth </w:t>
      </w:r>
    </w:p>
    <w:p w14:paraId="0A1B8E0C" w14:textId="77777777" w:rsidR="00C1240D" w:rsidRPr="00D75861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</w:rPr>
      </w:pPr>
      <w:r w:rsidRPr="00D75861">
        <w:t>O</w:t>
      </w:r>
      <w:r w:rsidRPr="00D75861">
        <w:rPr>
          <w:rFonts w:ascii="WP TypographicSymbols" w:hAnsi="WP TypographicSymbols"/>
          <w:b/>
        </w:rPr>
        <w:t>’</w:t>
      </w:r>
      <w:r w:rsidRPr="00D75861">
        <w:t>Neill Verner, for</w:t>
      </w:r>
      <w:r w:rsidRPr="00D75861">
        <w:rPr>
          <w:b/>
        </w:rPr>
        <w:t xml:space="preserve"> </w:t>
      </w:r>
      <w:r w:rsidRPr="00D75861">
        <w:rPr>
          <w:i/>
        </w:rPr>
        <w:t>Perspectives on the Charleston Renaissance</w:t>
      </w:r>
      <w:r w:rsidRPr="00D75861">
        <w:t xml:space="preserve">, James </w:t>
      </w:r>
      <w:proofErr w:type="spellStart"/>
      <w:r w:rsidRPr="00D75861">
        <w:t>Hutchisson</w:t>
      </w:r>
      <w:proofErr w:type="spellEnd"/>
      <w:r w:rsidRPr="00D75861">
        <w:t xml:space="preserve"> and Harlan Greene, editors (University of Georgia Press, 2003).</w:t>
      </w:r>
    </w:p>
    <w:p w14:paraId="5E252040" w14:textId="77777777" w:rsidR="00C1240D" w:rsidRPr="00D75861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1531270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rPr>
          <w:i/>
        </w:rPr>
        <w:t>Rich and Tender Remembering</w:t>
      </w:r>
      <w:r w:rsidRPr="00D75861">
        <w:t>: Elite White Woman and an Aesthetic Sense of Place in</w:t>
      </w:r>
    </w:p>
    <w:p w14:paraId="7AF72EB2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D75861">
        <w:t>Charleston,1920s and 1930s, in</w:t>
      </w:r>
      <w:r w:rsidRPr="00D75861">
        <w:rPr>
          <w:i/>
        </w:rPr>
        <w:t xml:space="preserve"> Where These Memories Grow: History, Memory and</w:t>
      </w:r>
      <w:r>
        <w:rPr>
          <w:i/>
        </w:rPr>
        <w:t xml:space="preserve"> </w:t>
      </w:r>
      <w:r w:rsidRPr="00D75861">
        <w:rPr>
          <w:i/>
        </w:rPr>
        <w:t xml:space="preserve">Southern Identity, </w:t>
      </w:r>
      <w:r w:rsidRPr="00D75861">
        <w:t>W. Fitzhugh Brundage, editor (Chapel Hill: UNC Press, 2000).</w:t>
      </w:r>
    </w:p>
    <w:p w14:paraId="77C764F6" w14:textId="77777777" w:rsidR="00166DE8" w:rsidRPr="00D75861" w:rsidRDefault="00166DE8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37792CC6" w14:textId="77777777" w:rsidR="00166DE8" w:rsidRDefault="00166DE8" w:rsidP="00166DE8">
      <w:pPr>
        <w:rPr>
          <w:b/>
        </w:rPr>
      </w:pPr>
      <w:r w:rsidRPr="00FD6BAD">
        <w:rPr>
          <w:b/>
        </w:rPr>
        <w:t>EXHIBITIONS</w:t>
      </w:r>
      <w:r w:rsidR="008F5B54">
        <w:rPr>
          <w:b/>
        </w:rPr>
        <w:t>/PUBLIC HISTORY PROJECTS</w:t>
      </w:r>
    </w:p>
    <w:p w14:paraId="3EB78810" w14:textId="77777777" w:rsidR="009E749D" w:rsidRDefault="009E749D" w:rsidP="00166DE8">
      <w:pPr>
        <w:rPr>
          <w:b/>
        </w:rPr>
      </w:pPr>
    </w:p>
    <w:p w14:paraId="21EBA961" w14:textId="77777777" w:rsidR="008F5B54" w:rsidRPr="008F5B54" w:rsidRDefault="009E749D" w:rsidP="00166DE8">
      <w:pPr>
        <w:rPr>
          <w:bCs/>
        </w:rPr>
      </w:pPr>
      <w:r w:rsidRPr="0005698F">
        <w:rPr>
          <w:bCs/>
        </w:rPr>
        <w:t xml:space="preserve">Exhibition </w:t>
      </w:r>
      <w:r w:rsidR="008F5B54" w:rsidRPr="0005698F">
        <w:rPr>
          <w:bCs/>
        </w:rPr>
        <w:t xml:space="preserve">Consultant, The Atlanta </w:t>
      </w:r>
      <w:r w:rsidR="00F6689E" w:rsidRPr="0005698F">
        <w:rPr>
          <w:bCs/>
        </w:rPr>
        <w:t>H</w:t>
      </w:r>
      <w:r w:rsidR="008F5B54" w:rsidRPr="0005698F">
        <w:rPr>
          <w:bCs/>
        </w:rPr>
        <w:t xml:space="preserve">istory Center, Margaret Mitchell House/Gone with the </w:t>
      </w:r>
      <w:r w:rsidRPr="0005698F">
        <w:rPr>
          <w:bCs/>
        </w:rPr>
        <w:t>W</w:t>
      </w:r>
      <w:r w:rsidR="008F5B54" w:rsidRPr="0005698F">
        <w:rPr>
          <w:bCs/>
        </w:rPr>
        <w:t xml:space="preserve">ind – </w:t>
      </w:r>
      <w:r w:rsidRPr="0005698F">
        <w:rPr>
          <w:bCs/>
        </w:rPr>
        <w:t xml:space="preserve">Full </w:t>
      </w:r>
      <w:r w:rsidR="008F5B54" w:rsidRPr="0005698F">
        <w:rPr>
          <w:bCs/>
        </w:rPr>
        <w:t>redesign and reinterpretation</w:t>
      </w:r>
      <w:r w:rsidRPr="0005698F">
        <w:rPr>
          <w:bCs/>
        </w:rPr>
        <w:t xml:space="preserve">, </w:t>
      </w:r>
      <w:r w:rsidR="00EB6AA5" w:rsidRPr="0005698F">
        <w:rPr>
          <w:bCs/>
        </w:rPr>
        <w:t>Summer/</w:t>
      </w:r>
      <w:r w:rsidRPr="0005698F">
        <w:rPr>
          <w:bCs/>
        </w:rPr>
        <w:t>Fall 2022.</w:t>
      </w:r>
    </w:p>
    <w:p w14:paraId="68CDA05D" w14:textId="77777777" w:rsidR="008F5B54" w:rsidRPr="00FD6BAD" w:rsidRDefault="008F5B54" w:rsidP="00166DE8">
      <w:pPr>
        <w:rPr>
          <w:b/>
        </w:rPr>
      </w:pPr>
    </w:p>
    <w:p w14:paraId="338DFD7B" w14:textId="77777777" w:rsidR="00166DE8" w:rsidRPr="0013118B" w:rsidRDefault="004D3057" w:rsidP="008A5031">
      <w:r w:rsidRPr="009E749D">
        <w:t xml:space="preserve">Lead </w:t>
      </w:r>
      <w:r w:rsidR="008A5031" w:rsidRPr="009E749D">
        <w:t>Scholar</w:t>
      </w:r>
      <w:r w:rsidRPr="009E749D">
        <w:t>,</w:t>
      </w:r>
      <w:r w:rsidR="008A5031" w:rsidRPr="009E749D">
        <w:t xml:space="preserve"> </w:t>
      </w:r>
      <w:r w:rsidR="00166DE8" w:rsidRPr="009E749D">
        <w:t>Project Coordinator</w:t>
      </w:r>
      <w:r w:rsidRPr="009E749D">
        <w:t>, Co-Curator and Co-Author</w:t>
      </w:r>
      <w:r w:rsidR="00166DE8" w:rsidRPr="009E749D">
        <w:t xml:space="preserve">, </w:t>
      </w:r>
      <w:r w:rsidR="00166DE8" w:rsidRPr="009E749D">
        <w:rPr>
          <w:i/>
        </w:rPr>
        <w:t>LGBTQ+</w:t>
      </w:r>
      <w:r w:rsidR="00BA54D5" w:rsidRPr="009E749D">
        <w:rPr>
          <w:i/>
        </w:rPr>
        <w:t xml:space="preserve"> </w:t>
      </w:r>
      <w:r w:rsidR="00166DE8" w:rsidRPr="009E749D">
        <w:rPr>
          <w:i/>
        </w:rPr>
        <w:t>Worcester For The Record</w:t>
      </w:r>
      <w:r w:rsidR="00166DE8" w:rsidRPr="009E749D">
        <w:t>, Worcester Historical</w:t>
      </w:r>
      <w:r w:rsidR="008A5031" w:rsidRPr="009E749D">
        <w:t xml:space="preserve">, </w:t>
      </w:r>
      <w:r w:rsidR="00166DE8" w:rsidRPr="009E749D">
        <w:t>Museum, April 201</w:t>
      </w:r>
      <w:r w:rsidR="00111E7A" w:rsidRPr="009E749D">
        <w:t>9</w:t>
      </w:r>
      <w:r w:rsidR="00166DE8" w:rsidRPr="009E749D">
        <w:t>-</w:t>
      </w:r>
      <w:r w:rsidR="009E749D">
        <w:t>November 2019.</w:t>
      </w:r>
      <w:r w:rsidR="00111E7A" w:rsidRPr="0013118B">
        <w:t xml:space="preserve"> </w:t>
      </w:r>
    </w:p>
    <w:p w14:paraId="69422E86" w14:textId="77777777" w:rsidR="00166DE8" w:rsidRPr="00FD6BAD" w:rsidRDefault="00166DE8" w:rsidP="00166DE8">
      <w:pPr>
        <w:rPr>
          <w:highlight w:val="yellow"/>
        </w:rPr>
      </w:pPr>
    </w:p>
    <w:p w14:paraId="2AFFB887" w14:textId="77777777" w:rsidR="00166DE8" w:rsidRPr="00111E7A" w:rsidRDefault="00166DE8" w:rsidP="00166DE8">
      <w:r w:rsidRPr="00111E7A">
        <w:t xml:space="preserve">Co-curator and Faculty Advisor, </w:t>
      </w:r>
      <w:r w:rsidRPr="00111E7A">
        <w:rPr>
          <w:i/>
        </w:rPr>
        <w:t>I’m Not The Only One: LGBTQ+ Histories at Holy Cross</w:t>
      </w:r>
      <w:r w:rsidRPr="00111E7A">
        <w:t xml:space="preserve">, </w:t>
      </w:r>
    </w:p>
    <w:p w14:paraId="2F56D176" w14:textId="77777777" w:rsidR="00166DE8" w:rsidRPr="00FD6BAD" w:rsidRDefault="00166DE8" w:rsidP="008F5B54">
      <w:r w:rsidRPr="00111E7A">
        <w:t>Weigand Gallery, College of the Holy Cross, March 11 – April 11, 2018</w:t>
      </w:r>
      <w:r w:rsidR="00695300" w:rsidRPr="00111E7A">
        <w:t>.</w:t>
      </w:r>
    </w:p>
    <w:p w14:paraId="30AE5B1C" w14:textId="77777777" w:rsidR="00166DE8" w:rsidRPr="008F5B54" w:rsidRDefault="008F5B54" w:rsidP="008F5B54">
      <w:pPr>
        <w:pStyle w:val="NormalWeb"/>
      </w:pPr>
      <w:r w:rsidRPr="00166DE8">
        <w:t>Peer Review and Editorial Contributor</w:t>
      </w:r>
      <w:r w:rsidR="00E1075F">
        <w:t xml:space="preserve"> (various projects)</w:t>
      </w:r>
      <w:r w:rsidRPr="00166DE8">
        <w:t xml:space="preserve">, </w:t>
      </w:r>
      <w:r w:rsidRPr="00166DE8">
        <w:rPr>
          <w:rStyle w:val="scayt-misspell-word"/>
        </w:rPr>
        <w:t>Lowcountry</w:t>
      </w:r>
      <w:r w:rsidRPr="00166DE8">
        <w:t xml:space="preserve"> Digital History Initiative, Carolina</w:t>
      </w:r>
      <w:r w:rsidR="00E1075F">
        <w:t xml:space="preserve"> </w:t>
      </w:r>
      <w:r w:rsidRPr="00166DE8">
        <w:rPr>
          <w:rStyle w:val="scayt-misspell-word"/>
        </w:rPr>
        <w:t>Lowcountry</w:t>
      </w:r>
      <w:r w:rsidRPr="00166DE8">
        <w:t xml:space="preserve"> and Atlantic World Program - College of Charleston</w:t>
      </w:r>
      <w:r>
        <w:t>.</w:t>
      </w:r>
    </w:p>
    <w:p w14:paraId="2BEA0057" w14:textId="77777777" w:rsidR="00166DE8" w:rsidRDefault="00166DE8" w:rsidP="00166DE8">
      <w:r>
        <w:t xml:space="preserve">Curator, </w:t>
      </w:r>
      <w:r>
        <w:rPr>
          <w:i/>
        </w:rPr>
        <w:t xml:space="preserve">Worcester in 50 Objects, </w:t>
      </w:r>
      <w:r w:rsidRPr="00FD6BAD">
        <w:t>Worcester Historical Museum, October 27, 2016-April 22, 20</w:t>
      </w:r>
      <w:r>
        <w:t>1</w:t>
      </w:r>
      <w:r w:rsidRPr="00FD6BAD">
        <w:t>7.</w:t>
      </w:r>
    </w:p>
    <w:p w14:paraId="4B1BC1CD" w14:textId="77777777" w:rsidR="008F5B54" w:rsidRDefault="008F5B54" w:rsidP="00166DE8"/>
    <w:p w14:paraId="02E6B828" w14:textId="77777777" w:rsidR="00E1075F" w:rsidRDefault="00E1075F" w:rsidP="00166DE8">
      <w:r>
        <w:t xml:space="preserve">Coordinator, Holy Cross LGBTQ+ </w:t>
      </w:r>
      <w:proofErr w:type="spellStart"/>
      <w:r>
        <w:t>Alumnx</w:t>
      </w:r>
      <w:proofErr w:type="spellEnd"/>
      <w:r>
        <w:t xml:space="preserve"> Oral History Project.</w:t>
      </w:r>
    </w:p>
    <w:p w14:paraId="68339279" w14:textId="77777777" w:rsidR="00E1075F" w:rsidRDefault="00E1075F" w:rsidP="00166DE8"/>
    <w:p w14:paraId="1D8711CA" w14:textId="77777777" w:rsidR="008F5B54" w:rsidRDefault="008F5B54" w:rsidP="00166DE8">
      <w:r>
        <w:t>Board Member, Worcester Women’s History Project</w:t>
      </w:r>
      <w:r w:rsidR="00E1075F">
        <w:t>.</w:t>
      </w:r>
    </w:p>
    <w:p w14:paraId="61C23717" w14:textId="77777777" w:rsidR="008F5B54" w:rsidRDefault="008F5B54" w:rsidP="00166DE8"/>
    <w:p w14:paraId="72C85CD9" w14:textId="77777777" w:rsidR="008F5B54" w:rsidRDefault="008F5B54" w:rsidP="00166DE8">
      <w:r>
        <w:lastRenderedPageBreak/>
        <w:t>Board Member, Worcester Women’s Or</w:t>
      </w:r>
      <w:r w:rsidR="00E1075F">
        <w:t>al</w:t>
      </w:r>
      <w:r>
        <w:t xml:space="preserve"> History Project</w:t>
      </w:r>
      <w:r w:rsidR="00E1075F">
        <w:t>.</w:t>
      </w:r>
    </w:p>
    <w:p w14:paraId="0B9ED577" w14:textId="77777777" w:rsidR="00C1240D" w:rsidRDefault="00C1240D" w:rsidP="00C1240D">
      <w:pPr>
        <w:rPr>
          <w:b/>
        </w:rPr>
      </w:pPr>
    </w:p>
    <w:p w14:paraId="676FE79B" w14:textId="77777777" w:rsidR="00C1240D" w:rsidRDefault="00C1240D" w:rsidP="00C1240D">
      <w:pPr>
        <w:rPr>
          <w:b/>
        </w:rPr>
      </w:pPr>
      <w:r>
        <w:rPr>
          <w:b/>
        </w:rPr>
        <w:t xml:space="preserve">BOOKS REVIEWS </w:t>
      </w:r>
    </w:p>
    <w:p w14:paraId="4B151A0C" w14:textId="77777777" w:rsidR="00DE7EF9" w:rsidRDefault="00DE7EF9" w:rsidP="00C1240D"/>
    <w:p w14:paraId="0395180D" w14:textId="77777777" w:rsidR="00E71399" w:rsidRDefault="004F3A63" w:rsidP="00C1240D">
      <w:r w:rsidRPr="008137BA">
        <w:t xml:space="preserve">Book Review, Jennie Holton </w:t>
      </w:r>
      <w:proofErr w:type="spellStart"/>
      <w:r w:rsidRPr="008137BA">
        <w:t>Fant</w:t>
      </w:r>
      <w:proofErr w:type="spellEnd"/>
      <w:r w:rsidRPr="008137BA">
        <w:t xml:space="preserve">, editor, The Travelers' Charleston: Accounts of Charleston and the South Carolina Lowcountry, 1666-1881 (University of South Carolina Press, 2016) </w:t>
      </w:r>
      <w:r w:rsidR="00E71399" w:rsidRPr="008137BA">
        <w:t xml:space="preserve">in </w:t>
      </w:r>
      <w:r w:rsidR="00E71399" w:rsidRPr="008137BA">
        <w:rPr>
          <w:i/>
        </w:rPr>
        <w:t>Journal of Tourism History</w:t>
      </w:r>
      <w:r w:rsidR="00E71399" w:rsidRPr="008137BA">
        <w:t xml:space="preserve"> (2017).</w:t>
      </w:r>
    </w:p>
    <w:p w14:paraId="09C86E76" w14:textId="77777777" w:rsidR="00E71399" w:rsidRDefault="00E71399" w:rsidP="00C1240D"/>
    <w:p w14:paraId="69426022" w14:textId="77777777" w:rsidR="00486D7B" w:rsidRPr="00E71399" w:rsidRDefault="00486D7B" w:rsidP="00C1240D">
      <w:r w:rsidRPr="00DE7EF9">
        <w:t xml:space="preserve">Jennifer W. Dickey, </w:t>
      </w:r>
      <w:r w:rsidRPr="00DE7EF9">
        <w:rPr>
          <w:i/>
        </w:rPr>
        <w:t xml:space="preserve">A Tough Little Patch of History: Gone with the Wind and the Politics of </w:t>
      </w:r>
    </w:p>
    <w:p w14:paraId="326EEC31" w14:textId="77777777" w:rsidR="00486D7B" w:rsidRPr="00DE7EF9" w:rsidRDefault="00486D7B" w:rsidP="00C1240D">
      <w:pPr>
        <w:rPr>
          <w:i/>
        </w:rPr>
      </w:pPr>
      <w:r w:rsidRPr="00DE7EF9">
        <w:rPr>
          <w:i/>
        </w:rPr>
        <w:tab/>
        <w:t>Memory</w:t>
      </w:r>
      <w:r w:rsidRPr="00DE7EF9">
        <w:t xml:space="preserve"> (Fayetteville: University of Arkansas Press, 2014) in the </w:t>
      </w:r>
      <w:r w:rsidRPr="00DE7EF9">
        <w:rPr>
          <w:i/>
        </w:rPr>
        <w:t>American Historical</w:t>
      </w:r>
    </w:p>
    <w:p w14:paraId="6467E698" w14:textId="77777777" w:rsidR="00486D7B" w:rsidRPr="00486D7B" w:rsidRDefault="00486D7B" w:rsidP="00C1240D">
      <w:pPr>
        <w:rPr>
          <w:i/>
        </w:rPr>
      </w:pPr>
      <w:r w:rsidRPr="00DE7EF9">
        <w:rPr>
          <w:i/>
        </w:rPr>
        <w:t xml:space="preserve"> </w:t>
      </w:r>
      <w:r w:rsidRPr="00DE7EF9">
        <w:rPr>
          <w:i/>
        </w:rPr>
        <w:tab/>
        <w:t xml:space="preserve">Review </w:t>
      </w:r>
      <w:r w:rsidRPr="00E20440">
        <w:t>(June 2015).</w:t>
      </w:r>
    </w:p>
    <w:p w14:paraId="01064A69" w14:textId="77777777" w:rsidR="00486D7B" w:rsidRDefault="00486D7B" w:rsidP="00C1240D"/>
    <w:p w14:paraId="696154EA" w14:textId="77777777" w:rsidR="00486D7B" w:rsidRDefault="00743A8F" w:rsidP="00486D7B">
      <w:pPr>
        <w:rPr>
          <w:i/>
        </w:rPr>
      </w:pPr>
      <w:r w:rsidRPr="00716C10">
        <w:t xml:space="preserve">Review, </w:t>
      </w:r>
      <w:proofErr w:type="spellStart"/>
      <w:r w:rsidR="00486D7B">
        <w:t>Maurie</w:t>
      </w:r>
      <w:proofErr w:type="spellEnd"/>
      <w:r w:rsidR="00486D7B">
        <w:t xml:space="preserve"> McInnis, </w:t>
      </w:r>
      <w:r w:rsidRPr="00716C10">
        <w:rPr>
          <w:i/>
        </w:rPr>
        <w:t>Slaves Waiting for Sale: Abolitionist Art and the American Slave</w:t>
      </w:r>
    </w:p>
    <w:p w14:paraId="56038CBE" w14:textId="77777777" w:rsidR="00486D7B" w:rsidRDefault="00743A8F" w:rsidP="00486D7B">
      <w:pPr>
        <w:ind w:firstLine="720"/>
      </w:pPr>
      <w:r w:rsidRPr="00716C10">
        <w:rPr>
          <w:i/>
        </w:rPr>
        <w:t>Trade</w:t>
      </w:r>
      <w:r w:rsidRPr="00716C10">
        <w:t xml:space="preserve"> (University of</w:t>
      </w:r>
      <w:r w:rsidR="00486D7B">
        <w:t xml:space="preserve"> </w:t>
      </w:r>
      <w:r w:rsidRPr="00716C10">
        <w:t xml:space="preserve">Chicago Press, 2011) in the </w:t>
      </w:r>
      <w:r w:rsidRPr="00716C10">
        <w:rPr>
          <w:i/>
        </w:rPr>
        <w:t>Journal of Southern History</w:t>
      </w:r>
      <w:r w:rsidR="007A4B2A" w:rsidRPr="00716C10">
        <w:rPr>
          <w:i/>
        </w:rPr>
        <w:t xml:space="preserve">, </w:t>
      </w:r>
      <w:r w:rsidR="007A4B2A" w:rsidRPr="00716C10">
        <w:t xml:space="preserve">LXXIX, </w:t>
      </w:r>
    </w:p>
    <w:p w14:paraId="613B445D" w14:textId="77777777" w:rsidR="00C1240D" w:rsidRPr="00486D7B" w:rsidRDefault="007A4B2A" w:rsidP="00486D7B">
      <w:pPr>
        <w:ind w:firstLine="720"/>
      </w:pPr>
      <w:r w:rsidRPr="00716C10">
        <w:t>no. 3 (August 2013).</w:t>
      </w:r>
    </w:p>
    <w:p w14:paraId="39BAA0D7" w14:textId="77777777" w:rsidR="00743A8F" w:rsidRPr="00743A8F" w:rsidRDefault="00743A8F" w:rsidP="00C1240D"/>
    <w:p w14:paraId="47B93803" w14:textId="77777777" w:rsidR="0060140C" w:rsidRPr="001066AA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</w:pPr>
      <w:r w:rsidRPr="001066AA">
        <w:t xml:space="preserve">Review, </w:t>
      </w:r>
      <w:r w:rsidRPr="001066AA">
        <w:rPr>
          <w:i/>
        </w:rPr>
        <w:t>A</w:t>
      </w:r>
      <w:r w:rsidRPr="001066AA">
        <w:t xml:space="preserve"> </w:t>
      </w:r>
      <w:r w:rsidRPr="001066AA">
        <w:rPr>
          <w:i/>
        </w:rPr>
        <w:t>Talent for Living: Josephine Pinckney and the Charleston Literary Tradition</w:t>
      </w:r>
      <w:r w:rsidRPr="001066AA">
        <w:t xml:space="preserve">, </w:t>
      </w:r>
    </w:p>
    <w:p w14:paraId="27A6B81D" w14:textId="77777777" w:rsidR="0060140C" w:rsidRPr="001066AA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576"/>
        <w:jc w:val="both"/>
      </w:pPr>
      <w:r w:rsidRPr="001066AA">
        <w:t xml:space="preserve">Barbara L. Bellows (Baton Rouge Louisiana State University Press, 2006) in the </w:t>
      </w:r>
      <w:r w:rsidRPr="001066AA">
        <w:rPr>
          <w:i/>
        </w:rPr>
        <w:t>South Carolina Historical Magazine</w:t>
      </w:r>
      <w:r w:rsidRPr="001066AA">
        <w:t xml:space="preserve"> (October 2007).</w:t>
      </w:r>
    </w:p>
    <w:p w14:paraId="41F1EF07" w14:textId="77777777" w:rsidR="00C1240D" w:rsidRPr="00C1240D" w:rsidRDefault="00C1240D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  <w:jc w:val="both"/>
        <w:rPr>
          <w:b/>
        </w:rPr>
      </w:pPr>
    </w:p>
    <w:p w14:paraId="796BA5BF" w14:textId="77777777" w:rsidR="00C1240D" w:rsidRDefault="00C1240D" w:rsidP="00C124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75861">
        <w:t xml:space="preserve">Review, </w:t>
      </w:r>
      <w:r w:rsidRPr="00D75861">
        <w:rPr>
          <w:i/>
        </w:rPr>
        <w:t>The Southern Elite and Social Change: Essays in Honor of Willard B. Gatewood</w:t>
      </w:r>
      <w:r w:rsidR="00987A79">
        <w:rPr>
          <w:i/>
        </w:rPr>
        <w:t>,</w:t>
      </w:r>
      <w:r w:rsidRPr="00D75861">
        <w:rPr>
          <w:i/>
        </w:rPr>
        <w:t xml:space="preserve"> Jr.</w:t>
      </w:r>
    </w:p>
    <w:p w14:paraId="31C29828" w14:textId="77777777" w:rsidR="0060140C" w:rsidRPr="00987A79" w:rsidRDefault="00C1240D" w:rsidP="00987A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D75861">
        <w:t xml:space="preserve">Edited by Randy Finley and Thomas A. </w:t>
      </w:r>
      <w:proofErr w:type="spellStart"/>
      <w:r w:rsidRPr="00D75861">
        <w:t>DeBlack</w:t>
      </w:r>
      <w:proofErr w:type="spellEnd"/>
      <w:r w:rsidRPr="00D75861">
        <w:t xml:space="preserve">.  (Fayetteville: University of Arkansas Press, 2002), </w:t>
      </w:r>
      <w:r w:rsidRPr="00D75861">
        <w:rPr>
          <w:i/>
        </w:rPr>
        <w:t xml:space="preserve">Journal of South History, </w:t>
      </w:r>
      <w:r w:rsidRPr="00D75861">
        <w:t>69(4): 999-1000.</w:t>
      </w:r>
    </w:p>
    <w:p w14:paraId="11541578" w14:textId="77777777" w:rsidR="007A4B2A" w:rsidRDefault="007A4B2A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0"/>
        </w:rPr>
      </w:pPr>
    </w:p>
    <w:p w14:paraId="61C85563" w14:textId="77777777" w:rsidR="007A4B2A" w:rsidRDefault="007A4B2A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0"/>
        </w:rPr>
      </w:pPr>
    </w:p>
    <w:p w14:paraId="5D80AB07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  <w:r>
        <w:rPr>
          <w:b/>
        </w:rPr>
        <w:t>INVITED LECTURES</w:t>
      </w:r>
      <w:r w:rsidR="00A236F7">
        <w:rPr>
          <w:b/>
        </w:rPr>
        <w:t xml:space="preserve">/PRESENTATIONS </w:t>
      </w:r>
    </w:p>
    <w:p w14:paraId="2C2E133F" w14:textId="77777777" w:rsidR="00BA54D5" w:rsidRDefault="00BA54D5" w:rsidP="00BA54D5"/>
    <w:p w14:paraId="7EA51A58" w14:textId="77777777" w:rsidR="00BA54D5" w:rsidRPr="0005698F" w:rsidRDefault="00BA54D5" w:rsidP="00BA54D5">
      <w:r w:rsidRPr="0005698F">
        <w:t>“Collecting Queer Histories,” Outstanding Life: A Virtual Community for Elder LGBTQ+ Adults (Greater Boston and Central Mass), Jan 26, 2023.</w:t>
      </w:r>
    </w:p>
    <w:p w14:paraId="1EF0A698" w14:textId="77777777" w:rsidR="00BA54D5" w:rsidRPr="0005698F" w:rsidRDefault="00BA54D5" w:rsidP="00BA54D5"/>
    <w:p w14:paraId="1133DC2E" w14:textId="77777777" w:rsidR="00BA54D5" w:rsidRPr="0005698F" w:rsidRDefault="00BA54D5" w:rsidP="00BA54D5">
      <w:r w:rsidRPr="0005698F">
        <w:t>Moderator</w:t>
      </w:r>
      <w:r w:rsidR="009E749D" w:rsidRPr="0005698F">
        <w:t>/Speaker</w:t>
      </w:r>
      <w:r w:rsidRPr="0005698F">
        <w:t>, “The Real Rainbow Row: Queer Charleston, SC,” Carolina Library Society (Charleston, SC), January 24, 2023.</w:t>
      </w:r>
    </w:p>
    <w:p w14:paraId="0D9284B7" w14:textId="77777777" w:rsidR="00BA54D5" w:rsidRPr="009E749D" w:rsidRDefault="00BA54D5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highlight w:val="yellow"/>
        </w:rPr>
      </w:pPr>
    </w:p>
    <w:p w14:paraId="48FA1634" w14:textId="77777777" w:rsidR="008A5031" w:rsidRDefault="008A5031" w:rsidP="008A5031">
      <w:r w:rsidRPr="00BA54D5">
        <w:t>“</w:t>
      </w:r>
      <w:r w:rsidR="00BA54D5">
        <w:t xml:space="preserve">Radical </w:t>
      </w:r>
      <w:r w:rsidRPr="00BA54D5">
        <w:t>Remembering</w:t>
      </w:r>
      <w:r w:rsidR="00BA54D5">
        <w:t>/</w:t>
      </w:r>
      <w:r w:rsidRPr="00BA54D5">
        <w:t>Sacco &amp; Vanzetti: Where do we go from here?” Community Church of Boston/Sacco and Vanzetti Commemoration Society, August 23, 2021.</w:t>
      </w:r>
    </w:p>
    <w:p w14:paraId="3D32ABCC" w14:textId="77777777" w:rsidR="00C46D66" w:rsidRDefault="00C46D66" w:rsidP="00C46D66">
      <w:pPr>
        <w:rPr>
          <w:highlight w:val="yellow"/>
        </w:rPr>
      </w:pPr>
    </w:p>
    <w:p w14:paraId="5BF581F5" w14:textId="77777777" w:rsidR="00C46D66" w:rsidRDefault="00C46D66" w:rsidP="00C46D66">
      <w:r w:rsidRPr="00BA54D5">
        <w:t>“The Politics of Preservation Charleston to Cleveland,” Shaker (Heights, OH) Historical Society, July 27, 2021.</w:t>
      </w:r>
    </w:p>
    <w:p w14:paraId="74876D77" w14:textId="77777777" w:rsidR="008A5031" w:rsidRDefault="008A5031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highlight w:val="yellow"/>
        </w:rPr>
      </w:pPr>
    </w:p>
    <w:p w14:paraId="0A7F69CA" w14:textId="77777777" w:rsidR="0013118B" w:rsidRDefault="0013118B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8A5031">
        <w:t>"To The Wrongs That Need Resistance: The Uneasy Path To American Women's Suffrage," Funded by NEH in partnership with League of Women Voters and Worcester Historical Museum, July 30, 2020.</w:t>
      </w:r>
    </w:p>
    <w:p w14:paraId="550A3217" w14:textId="77777777" w:rsidR="0013118B" w:rsidRDefault="0013118B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highlight w:val="yellow"/>
        </w:rPr>
      </w:pPr>
    </w:p>
    <w:p w14:paraId="03306FAE" w14:textId="77777777" w:rsidR="00111E7A" w:rsidRPr="0013118B" w:rsidRDefault="00111E7A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3118B">
        <w:t>Keynote Speaker, She Guards her Buildi</w:t>
      </w:r>
      <w:r w:rsidR="007842C0" w:rsidRPr="0013118B">
        <w:t>ng</w:t>
      </w:r>
      <w:r w:rsidRPr="0013118B">
        <w:t>s, Customs, and Laws: Elite White Women and the Origins of the Charleston Preservation Movement,” Preservation Society of Charleston Centennial Meeting, February 27, 2020.</w:t>
      </w:r>
    </w:p>
    <w:p w14:paraId="74391916" w14:textId="77777777" w:rsidR="00111E7A" w:rsidRPr="0013118B" w:rsidRDefault="00111E7A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3118B">
        <w:t xml:space="preserve"> </w:t>
      </w:r>
    </w:p>
    <w:p w14:paraId="4D8447A5" w14:textId="77777777" w:rsidR="00111E7A" w:rsidRPr="00111E7A" w:rsidRDefault="00111E7A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3118B">
        <w:lastRenderedPageBreak/>
        <w:t xml:space="preserve">Keynote Speaker, “Movement as Mosaic: Triumphs and Tensions in the Battle for Women’s Suffrage, Kathleen </w:t>
      </w:r>
      <w:proofErr w:type="spellStart"/>
      <w:r w:rsidRPr="0013118B">
        <w:t>Schatzberg</w:t>
      </w:r>
      <w:proofErr w:type="spellEnd"/>
      <w:r w:rsidRPr="0013118B">
        <w:t xml:space="preserve"> Endowed Lecture Series, Cape Cod Community College, March 2, 2020.</w:t>
      </w:r>
    </w:p>
    <w:p w14:paraId="66BD7003" w14:textId="77777777" w:rsidR="00111E7A" w:rsidRDefault="00111E7A" w:rsidP="00D85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C7F1296" w14:textId="77777777" w:rsidR="00166DE8" w:rsidRPr="00111E7A" w:rsidRDefault="00166DE8" w:rsidP="00D85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111E7A">
        <w:t xml:space="preserve">Invited Speaker, </w:t>
      </w:r>
      <w:r w:rsidRPr="00111E7A">
        <w:rPr>
          <w:i/>
        </w:rPr>
        <w:t>Prop Master Revisited: Race, Response, and Representation in Museums</w:t>
      </w:r>
      <w:r w:rsidRPr="00111E7A">
        <w:t xml:space="preserve">, </w:t>
      </w:r>
      <w:proofErr w:type="spellStart"/>
      <w:r w:rsidRPr="00111E7A">
        <w:t>Gibbes</w:t>
      </w:r>
      <w:proofErr w:type="spellEnd"/>
      <w:r w:rsidRPr="00111E7A">
        <w:t xml:space="preserve"> Museum of Art, Charleston, SC, May 15, 201</w:t>
      </w:r>
      <w:r w:rsidR="00111E7A" w:rsidRPr="00111E7A">
        <w:t>8</w:t>
      </w:r>
      <w:r w:rsidRPr="00111E7A">
        <w:t>.</w:t>
      </w:r>
    </w:p>
    <w:p w14:paraId="01F8C2C3" w14:textId="77777777" w:rsidR="00166DE8" w:rsidRPr="00111E7A" w:rsidRDefault="00166DE8" w:rsidP="0016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3F546425" w14:textId="77777777" w:rsidR="00166DE8" w:rsidRPr="00111E7A" w:rsidRDefault="00166DE8" w:rsidP="00166DE8">
      <w:r w:rsidRPr="00111E7A">
        <w:t>Invited Speaker, “The Shifting Lens of History: How We Reimagine the Past,” Georgetown University,  December 3, 2018.</w:t>
      </w:r>
    </w:p>
    <w:p w14:paraId="2392A6DA" w14:textId="77777777" w:rsidR="00DE7EF9" w:rsidRPr="00111E7A" w:rsidRDefault="00DE7EF9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4C17C7A5" w14:textId="77777777" w:rsidR="000721CE" w:rsidRPr="00111E7A" w:rsidRDefault="000721CE" w:rsidP="000721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11E7A">
        <w:t>Invited Speaker, Day of Knowledge (partner with UNESCO MOST program), Mexico City, Mexico, September 29, 2018.</w:t>
      </w:r>
    </w:p>
    <w:p w14:paraId="4752E599" w14:textId="77777777" w:rsidR="00D85A73" w:rsidRDefault="00D85A73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23F048F" w14:textId="77777777" w:rsidR="003C4B38" w:rsidRPr="00166DE8" w:rsidRDefault="00B96291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66DE8">
        <w:t xml:space="preserve">Invited Speaker, </w:t>
      </w:r>
      <w:r w:rsidR="004D0A3B" w:rsidRPr="00166DE8">
        <w:t>“The Burning of Bras Discontinued: Second-Wave Fe</w:t>
      </w:r>
      <w:r w:rsidRPr="00166DE8">
        <w:t xml:space="preserve">minist </w:t>
      </w:r>
      <w:r w:rsidR="004D0A3B" w:rsidRPr="00166DE8">
        <w:t>Activism, Myth</w:t>
      </w:r>
      <w:r w:rsidR="000C180C" w:rsidRPr="00166DE8">
        <w:t>,</w:t>
      </w:r>
      <w:r w:rsidR="004D0A3B" w:rsidRPr="00166DE8">
        <w:t xml:space="preserve"> and </w:t>
      </w:r>
      <w:r w:rsidR="000C180C" w:rsidRPr="00166DE8">
        <w:t xml:space="preserve">Political </w:t>
      </w:r>
      <w:r w:rsidR="004D0A3B" w:rsidRPr="00166DE8">
        <w:t>Legitimacy,”</w:t>
      </w:r>
      <w:r w:rsidRPr="00166DE8">
        <w:t xml:space="preserve"> </w:t>
      </w:r>
      <w:r w:rsidRPr="00166DE8">
        <w:rPr>
          <w:i/>
        </w:rPr>
        <w:t>Boston Talk</w:t>
      </w:r>
      <w:r w:rsidR="004D0A3B" w:rsidRPr="00166DE8">
        <w:rPr>
          <w:i/>
        </w:rPr>
        <w:t>s</w:t>
      </w:r>
      <w:r w:rsidRPr="00166DE8">
        <w:t>, WGBH National Public Radio Boston, February</w:t>
      </w:r>
      <w:r w:rsidR="004D0A3B" w:rsidRPr="00166DE8">
        <w:t xml:space="preserve"> 22, 2018.</w:t>
      </w:r>
    </w:p>
    <w:p w14:paraId="569EC3F4" w14:textId="77777777" w:rsidR="004D0A3B" w:rsidRPr="00166DE8" w:rsidRDefault="004D0A3B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23D057F6" w14:textId="77777777" w:rsidR="0070399A" w:rsidRDefault="0070399A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66DE8">
        <w:t xml:space="preserve">Invited Speaker, </w:t>
      </w:r>
      <w:r w:rsidRPr="00166DE8">
        <w:rPr>
          <w:i/>
        </w:rPr>
        <w:t>Critical Conservation and Social Justice panel including</w:t>
      </w:r>
      <w:r w:rsidR="000C180C" w:rsidRPr="00166DE8">
        <w:rPr>
          <w:i/>
        </w:rPr>
        <w:t xml:space="preserve"> David Lowenthal (Emeritus Prof</w:t>
      </w:r>
      <w:r w:rsidRPr="00166DE8">
        <w:rPr>
          <w:i/>
        </w:rPr>
        <w:t>essor of Geography, University College London) a</w:t>
      </w:r>
      <w:r w:rsidR="00B96291" w:rsidRPr="00166DE8">
        <w:rPr>
          <w:i/>
        </w:rPr>
        <w:t>n</w:t>
      </w:r>
      <w:r w:rsidRPr="00166DE8">
        <w:rPr>
          <w:i/>
        </w:rPr>
        <w:t>d Michael Herzfeld</w:t>
      </w:r>
      <w:r w:rsidR="00B96291" w:rsidRPr="00166DE8">
        <w:rPr>
          <w:i/>
        </w:rPr>
        <w:t xml:space="preserve"> (</w:t>
      </w:r>
      <w:r w:rsidRPr="00166DE8">
        <w:rPr>
          <w:i/>
        </w:rPr>
        <w:t xml:space="preserve">Ernest E. </w:t>
      </w:r>
      <w:proofErr w:type="spellStart"/>
      <w:r w:rsidRPr="00166DE8">
        <w:rPr>
          <w:i/>
        </w:rPr>
        <w:t>Monrad</w:t>
      </w:r>
      <w:proofErr w:type="spellEnd"/>
      <w:r w:rsidRPr="00166DE8">
        <w:rPr>
          <w:i/>
        </w:rPr>
        <w:t xml:space="preserve"> Professor of the Social Sciences, Anthropology, Harvard), </w:t>
      </w:r>
      <w:r w:rsidRPr="00166DE8">
        <w:t>Harvard University Graduate School of Design, October 31, 2017.</w:t>
      </w:r>
    </w:p>
    <w:p w14:paraId="0ACB3690" w14:textId="77777777" w:rsidR="0070399A" w:rsidRPr="0070399A" w:rsidRDefault="0070399A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0F8DCA6" w14:textId="77777777" w:rsidR="005402CF" w:rsidRDefault="005402C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D51E72">
        <w:t>Invited Speaker, “City as Aesthetic; or, the Lure of the Lowcountry,” Worcester Art Museum, March 21, 2017.</w:t>
      </w:r>
    </w:p>
    <w:p w14:paraId="563597D5" w14:textId="77777777" w:rsidR="005402CF" w:rsidRPr="005402CF" w:rsidRDefault="005402C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610EA3D0" w14:textId="77777777" w:rsidR="009B47A7" w:rsidRPr="004F23C3" w:rsidRDefault="003527D4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4F23C3">
        <w:t xml:space="preserve">Invited Speaker, </w:t>
      </w:r>
      <w:r w:rsidR="009B47A7" w:rsidRPr="004F23C3">
        <w:t>“Cityscapes of Denial and Confrontation: Slavery in the New “Old” American South,” Harvard Graduate School of Design, Critical Conservation Program Lecture Series, March 7, 2016.</w:t>
      </w:r>
      <w:r w:rsidR="00A2190E">
        <w:t xml:space="preserve"> </w:t>
      </w:r>
      <w:r w:rsidR="00A2190E" w:rsidRPr="0070399A">
        <w:t>Lecture Essay published in Susan Snyder and George Thomas, editors, Power and Place: Culture and Conflict in the Built Environment (Cambridge: Harvard University Graduate School of Design: Fall 2016).</w:t>
      </w:r>
    </w:p>
    <w:p w14:paraId="09AF4FD0" w14:textId="77777777" w:rsidR="009B47A7" w:rsidRPr="004F23C3" w:rsidRDefault="009B47A7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25958B99" w14:textId="77777777" w:rsidR="00A50450" w:rsidRPr="004F23C3" w:rsidRDefault="003527D4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4F23C3">
        <w:t xml:space="preserve">Invited Speaker, </w:t>
      </w:r>
      <w:r w:rsidR="00A50450" w:rsidRPr="004F23C3">
        <w:t>“From Neighborhood to City: Historicizing the Urban Fabric of Worcester</w:t>
      </w:r>
      <w:r w:rsidR="001901AC" w:rsidRPr="004F23C3">
        <w:t>,” American Antiquarian Society, sponsored by Preservation Worcester an</w:t>
      </w:r>
      <w:r w:rsidRPr="004F23C3">
        <w:t xml:space="preserve">d Worcester Historical Museum, </w:t>
      </w:r>
      <w:r w:rsidR="001901AC" w:rsidRPr="004F23C3">
        <w:rPr>
          <w:i/>
        </w:rPr>
        <w:t>Bancroft Heights: Catching the Spirit of Place</w:t>
      </w:r>
      <w:r w:rsidR="001901AC" w:rsidRPr="004F23C3">
        <w:t xml:space="preserve"> </w:t>
      </w:r>
      <w:r w:rsidRPr="004F23C3">
        <w:t xml:space="preserve">event </w:t>
      </w:r>
      <w:r w:rsidR="001901AC" w:rsidRPr="004F23C3">
        <w:t xml:space="preserve">(October 8, 2015). </w:t>
      </w:r>
    </w:p>
    <w:p w14:paraId="7519266C" w14:textId="77777777" w:rsidR="001901AC" w:rsidRPr="004F23C3" w:rsidRDefault="001901A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60E40620" w14:textId="77777777" w:rsidR="00A50450" w:rsidRPr="00DE7EF9" w:rsidRDefault="00A50450" w:rsidP="00A504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i/>
        </w:rPr>
      </w:pPr>
      <w:r w:rsidRPr="004F23C3">
        <w:t xml:space="preserve">Plenary Speaker, “Prop Master: Entangling Low Country Public Histories,” Southern Association for Women Historians, </w:t>
      </w:r>
      <w:r w:rsidRPr="004F23C3">
        <w:rPr>
          <w:i/>
        </w:rPr>
        <w:t>Re-</w:t>
      </w:r>
      <w:proofErr w:type="spellStart"/>
      <w:r w:rsidRPr="004F23C3">
        <w:rPr>
          <w:i/>
        </w:rPr>
        <w:t>membering</w:t>
      </w:r>
      <w:proofErr w:type="spellEnd"/>
      <w:r w:rsidRPr="004F23C3">
        <w:rPr>
          <w:i/>
        </w:rPr>
        <w:t>/Gendering: Women, Historical Tourism, and Public History,” Charleston, June 13, 2015.</w:t>
      </w:r>
    </w:p>
    <w:p w14:paraId="26CBF46F" w14:textId="77777777" w:rsidR="00A50450" w:rsidRDefault="00A50450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96D14FF" w14:textId="77777777" w:rsidR="00987A79" w:rsidRPr="00DE7EF9" w:rsidRDefault="00987A79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DE7EF9">
        <w:t>Invited Speaker, “The Resonant Strings of Remembering: The Visual Cultural of Faulkner’s</w:t>
      </w:r>
    </w:p>
    <w:p w14:paraId="68CB7032" w14:textId="77777777" w:rsidR="00987A79" w:rsidRDefault="00987A79" w:rsidP="00B112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DE7EF9">
        <w:t>Plantation South,” Maine Humanities Council Winter Weekend: William Faulkner</w:t>
      </w:r>
      <w:r w:rsidR="00B112EF" w:rsidRPr="00DE7EF9">
        <w:t>, Absalom! Absalom!,</w:t>
      </w:r>
      <w:r w:rsidRPr="00DE7EF9">
        <w:t xml:space="preserve"> Bowdoin College, March 7, 2015.</w:t>
      </w:r>
    </w:p>
    <w:p w14:paraId="5F9C2E37" w14:textId="77777777" w:rsidR="00987A79" w:rsidRPr="00987A79" w:rsidRDefault="00987A79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5A5DE15" w14:textId="77777777" w:rsidR="0060140C" w:rsidRPr="00A236F7" w:rsidRDefault="00FC7804" w:rsidP="00D64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987A79">
        <w:t xml:space="preserve">Keynote </w:t>
      </w:r>
      <w:r w:rsidR="00D64E56" w:rsidRPr="00987A79">
        <w:t>Address</w:t>
      </w:r>
      <w:r w:rsidRPr="00A236F7">
        <w:t xml:space="preserve">, </w:t>
      </w:r>
      <w:r w:rsidR="00D64E56" w:rsidRPr="00A236F7">
        <w:t xml:space="preserve">“To Know the Place for the First Time: Historical Endings and Beginnings,” </w:t>
      </w:r>
      <w:r w:rsidR="00D64E56" w:rsidRPr="00A236F7">
        <w:rPr>
          <w:i/>
        </w:rPr>
        <w:t>The Art of History: A Two-Day Symposium in Honor of Peter H. Wood,</w:t>
      </w:r>
      <w:r w:rsidR="00D64E56" w:rsidRPr="00A236F7">
        <w:t xml:space="preserve"> College of Charleston, </w:t>
      </w:r>
      <w:r w:rsidR="00FE644A" w:rsidRPr="00A236F7">
        <w:t xml:space="preserve">Charleston, SC, </w:t>
      </w:r>
      <w:r w:rsidR="00D64E56" w:rsidRPr="00A236F7">
        <w:t>October 20, 2011.</w:t>
      </w:r>
    </w:p>
    <w:p w14:paraId="474586E6" w14:textId="77777777" w:rsidR="00D64E56" w:rsidRPr="00A236F7" w:rsidRDefault="00D64E56" w:rsidP="00D64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154F308" w14:textId="77777777" w:rsidR="00D64E56" w:rsidRPr="00A236F7" w:rsidRDefault="00D64E56" w:rsidP="00D64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A236F7">
        <w:t xml:space="preserve">Invited Speaker, “Labor and Public Art: The Maine Mural” panel, Bread &amp; Roses Centennial </w:t>
      </w:r>
      <w:r w:rsidR="009E5D41" w:rsidRPr="00A236F7">
        <w:t>Academic Symposium, Lawrence, MA</w:t>
      </w:r>
      <w:r w:rsidRPr="00A236F7">
        <w:t>, April 28, 2012.</w:t>
      </w:r>
    </w:p>
    <w:p w14:paraId="42FC4CB4" w14:textId="77777777" w:rsidR="00D64E56" w:rsidRDefault="00D64E56" w:rsidP="00D64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64176437" w14:textId="77777777" w:rsidR="0060140C" w:rsidRPr="00FC7804" w:rsidRDefault="0060140C" w:rsidP="0060140C">
      <w:pPr>
        <w:rPr>
          <w:sz w:val="20"/>
        </w:rPr>
      </w:pPr>
      <w:r w:rsidRPr="00FC7804">
        <w:t>“Sex and Citizenship for American Women: Enlightenment Struggles to Enlightened Suffrage,” Worcester Institute for Senior Education, Assumption College, November 16, 2010.</w:t>
      </w:r>
    </w:p>
    <w:p w14:paraId="706C6F1D" w14:textId="77777777" w:rsidR="0060140C" w:rsidRPr="00FC7804" w:rsidRDefault="0060140C"/>
    <w:p w14:paraId="0AEFA346" w14:textId="77777777" w:rsidR="0060140C" w:rsidRPr="00D12ED4" w:rsidRDefault="0060140C">
      <w:r w:rsidRPr="00D12ED4">
        <w:t>“Written in Stone: Material Culture and the Stories We Tell,” Keynote Speaker, Undergraduate Research Symposium, Assumption College, April 19, 2010.</w:t>
      </w:r>
    </w:p>
    <w:p w14:paraId="26577219" w14:textId="77777777" w:rsidR="0060140C" w:rsidRPr="00D12ED4" w:rsidRDefault="0060140C" w:rsidP="0060140C"/>
    <w:p w14:paraId="03C0EF5E" w14:textId="77777777" w:rsidR="0060140C" w:rsidRPr="00D12ED4" w:rsidRDefault="0060140C" w:rsidP="0060140C">
      <w:r w:rsidRPr="00D12ED4">
        <w:t>“I fear I am becoming too much of a public figure: Southern Lady/New South Woman and Gender Activism in the New South,” Southern Association for Women Historians Annual Conference, University of South Carolina, June 5, 2009.</w:t>
      </w:r>
    </w:p>
    <w:p w14:paraId="1BABAB2A" w14:textId="77777777" w:rsidR="0060140C" w:rsidRDefault="0060140C">
      <w:pPr>
        <w:rPr>
          <w:b/>
        </w:rPr>
      </w:pPr>
    </w:p>
    <w:p w14:paraId="23D21EB6" w14:textId="77777777" w:rsidR="0060140C" w:rsidRPr="00C87C0D" w:rsidRDefault="0060140C">
      <w:r w:rsidRPr="00C87C0D">
        <w:t>“Preservations and Imaginations: Buildings and Beyond in Historic Charleston,” John Nicholas Brown Center for American Civilization and Public Humanities, Brown University, November 6, 2008.</w:t>
      </w:r>
    </w:p>
    <w:p w14:paraId="4EF0E549" w14:textId="77777777" w:rsidR="0060140C" w:rsidRPr="00C87C0D" w:rsidRDefault="0060140C"/>
    <w:p w14:paraId="0A991211" w14:textId="77777777" w:rsidR="0060140C" w:rsidRPr="00C87C0D" w:rsidRDefault="0060140C" w:rsidP="0060140C">
      <w:r w:rsidRPr="00C87C0D">
        <w:t xml:space="preserve">“Pause to Ponder: What Now?” First-Year Class Lecture , College of the Holy Cross, </w:t>
      </w:r>
    </w:p>
    <w:p w14:paraId="2D56C2E9" w14:textId="77777777" w:rsidR="0060140C" w:rsidRPr="00C87C0D" w:rsidRDefault="0060140C" w:rsidP="0060140C">
      <w:pPr>
        <w:ind w:firstLine="720"/>
      </w:pPr>
      <w:r w:rsidRPr="00C87C0D">
        <w:t>Worcester, Massachusetts, August 30, 2006</w:t>
      </w:r>
      <w:r>
        <w:t>, 2008</w:t>
      </w:r>
      <w:r w:rsidRPr="00C87C0D">
        <w:t>.</w:t>
      </w:r>
    </w:p>
    <w:p w14:paraId="748028FA" w14:textId="77777777" w:rsidR="0060140C" w:rsidRPr="00360D56" w:rsidRDefault="0060140C">
      <w:pPr>
        <w:rPr>
          <w:b/>
        </w:rPr>
      </w:pPr>
    </w:p>
    <w:p w14:paraId="73B0F1D5" w14:textId="77777777" w:rsidR="0060140C" w:rsidRPr="001066AA" w:rsidRDefault="0060140C">
      <w:r w:rsidRPr="001066AA">
        <w:t xml:space="preserve">“Landscapes of Longing: The Plantation Aesthetic in Sight/Site and Sound,” Landscape of </w:t>
      </w:r>
    </w:p>
    <w:p w14:paraId="663A71B0" w14:textId="77777777" w:rsidR="0060140C" w:rsidRPr="001066AA" w:rsidRDefault="0060140C" w:rsidP="0060140C">
      <w:pPr>
        <w:ind w:left="720"/>
      </w:pPr>
      <w:r w:rsidRPr="001066AA">
        <w:t>Slavery Symposium and Exhibit, University of Virginia, March 13-15, 2008.</w:t>
      </w:r>
    </w:p>
    <w:p w14:paraId="6B2849C5" w14:textId="77777777" w:rsidR="0060140C" w:rsidRPr="001066AA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3A30CCC" w14:textId="77777777" w:rsidR="0060140C" w:rsidRPr="001066AA" w:rsidRDefault="0060140C">
      <w:r w:rsidRPr="001066AA">
        <w:t>“Here Came Remembrance: Preservation, History and Power” Mitchell-McPherson</w:t>
      </w:r>
    </w:p>
    <w:p w14:paraId="212E95E6" w14:textId="77777777" w:rsidR="0060140C" w:rsidRPr="001066AA" w:rsidRDefault="0060140C" w:rsidP="0060140C">
      <w:pPr>
        <w:ind w:firstLine="720"/>
      </w:pPr>
      <w:r w:rsidRPr="001066AA">
        <w:t>Lecturer in Southern History, Troy University, Troy Alabama, February 4, 2008</w:t>
      </w:r>
      <w:r>
        <w:t>.</w:t>
      </w:r>
    </w:p>
    <w:p w14:paraId="13395D58" w14:textId="77777777" w:rsidR="0060140C" w:rsidRPr="001066AA" w:rsidRDefault="0060140C" w:rsidP="0060140C"/>
    <w:p w14:paraId="1ABEA2B5" w14:textId="77777777" w:rsidR="0060140C" w:rsidRPr="001066AA" w:rsidRDefault="0060140C" w:rsidP="0060140C">
      <w:pPr>
        <w:pStyle w:val="Style0"/>
        <w:rPr>
          <w:rFonts w:ascii="Times New Roman" w:hAnsi="Times New Roman"/>
        </w:rPr>
      </w:pPr>
      <w:r w:rsidRPr="001066AA">
        <w:rPr>
          <w:rFonts w:ascii="Times New Roman" w:hAnsi="Times New Roman"/>
        </w:rPr>
        <w:t>“Mission Accomplished? Obligations of and Opportunities for Church-related Schools and</w:t>
      </w:r>
    </w:p>
    <w:p w14:paraId="1E74B3E7" w14:textId="77777777" w:rsidR="0060140C" w:rsidRPr="001066AA" w:rsidRDefault="0060140C" w:rsidP="0060140C">
      <w:pPr>
        <w:pStyle w:val="Style0"/>
        <w:ind w:firstLine="720"/>
        <w:rPr>
          <w:rFonts w:ascii="Times New Roman" w:hAnsi="Times New Roman"/>
        </w:rPr>
      </w:pPr>
      <w:r w:rsidRPr="001066AA">
        <w:rPr>
          <w:rFonts w:ascii="Times New Roman" w:hAnsi="Times New Roman"/>
        </w:rPr>
        <w:t xml:space="preserve">the Work/Home Life Question,” Lilly Fellows Program Conference, Indianapolis, </w:t>
      </w:r>
    </w:p>
    <w:p w14:paraId="7E265698" w14:textId="77777777" w:rsidR="0060140C" w:rsidRPr="001066AA" w:rsidRDefault="0060140C" w:rsidP="0060140C">
      <w:pPr>
        <w:pStyle w:val="Style0"/>
        <w:ind w:firstLine="720"/>
        <w:rPr>
          <w:rFonts w:ascii="Times New Roman" w:hAnsi="Times New Roman"/>
        </w:rPr>
      </w:pPr>
      <w:r w:rsidRPr="001066AA">
        <w:rPr>
          <w:rFonts w:ascii="Times New Roman" w:hAnsi="Times New Roman"/>
        </w:rPr>
        <w:t>Indiana, June 8, 2007.</w:t>
      </w:r>
    </w:p>
    <w:p w14:paraId="1FD4EF78" w14:textId="77777777" w:rsidR="0060140C" w:rsidRPr="00862126" w:rsidRDefault="0060140C" w:rsidP="0060140C">
      <w:pPr>
        <w:pStyle w:val="Style0"/>
        <w:ind w:left="720"/>
        <w:rPr>
          <w:rFonts w:ascii="Times New Roman" w:hAnsi="Times New Roman"/>
        </w:rPr>
      </w:pPr>
    </w:p>
    <w:p w14:paraId="46F397F3" w14:textId="77777777" w:rsidR="0060140C" w:rsidRPr="00360D56" w:rsidRDefault="0060140C" w:rsidP="0060140C">
      <w:r w:rsidRPr="00360D56">
        <w:t xml:space="preserve">“Master’s Piece: Making Historic Charleston,” Art and Antiques Forum, </w:t>
      </w:r>
      <w:proofErr w:type="spellStart"/>
      <w:r w:rsidRPr="00360D56">
        <w:t>Gibbes</w:t>
      </w:r>
      <w:proofErr w:type="spellEnd"/>
      <w:r w:rsidRPr="00360D56">
        <w:t xml:space="preserve"> Museum </w:t>
      </w:r>
    </w:p>
    <w:p w14:paraId="0A191874" w14:textId="77777777" w:rsidR="0060140C" w:rsidRPr="00360D56" w:rsidRDefault="0060140C" w:rsidP="0060140C">
      <w:r w:rsidRPr="00360D56">
        <w:tab/>
        <w:t>of Art, Charleston, South Carolina, March 17, 2007.</w:t>
      </w:r>
    </w:p>
    <w:p w14:paraId="7FCBBF14" w14:textId="77777777" w:rsidR="0060140C" w:rsidRPr="00360D56" w:rsidRDefault="0060140C" w:rsidP="0060140C"/>
    <w:p w14:paraId="466E5129" w14:textId="77777777" w:rsidR="0060140C" w:rsidRPr="00360D56" w:rsidRDefault="0060140C" w:rsidP="0060140C">
      <w:r w:rsidRPr="00360D56">
        <w:t xml:space="preserve">“Sculpted Radicals: The Problem of Political Minorities and the Commemorative </w:t>
      </w:r>
    </w:p>
    <w:p w14:paraId="112C6525" w14:textId="77777777" w:rsidR="0060140C" w:rsidRPr="00360D56" w:rsidRDefault="0060140C" w:rsidP="0060140C">
      <w:r w:rsidRPr="00360D56">
        <w:tab/>
        <w:t>Landscape, A Case Study,” Boston College, Massachusetts, February 27, 2007.</w:t>
      </w:r>
    </w:p>
    <w:p w14:paraId="6F30E859" w14:textId="77777777" w:rsidR="0060140C" w:rsidRPr="00360D56" w:rsidRDefault="0060140C" w:rsidP="0060140C"/>
    <w:p w14:paraId="424E891B" w14:textId="77777777" w:rsidR="0060140C" w:rsidRPr="00360D56" w:rsidRDefault="0060140C" w:rsidP="0060140C">
      <w:pPr>
        <w:rPr>
          <w:bCs/>
        </w:rPr>
      </w:pPr>
      <w:r w:rsidRPr="00360D56">
        <w:rPr>
          <w:bCs/>
          <w:sz w:val="28"/>
          <w:szCs w:val="28"/>
        </w:rPr>
        <w:t>“</w:t>
      </w:r>
      <w:r w:rsidRPr="00360D56">
        <w:rPr>
          <w:bCs/>
        </w:rPr>
        <w:t xml:space="preserve">Memory Matters: Personal and Public Heritage on Display,” Historic Natchez </w:t>
      </w:r>
    </w:p>
    <w:p w14:paraId="59EEA481" w14:textId="77777777" w:rsidR="0060140C" w:rsidRPr="00360D56" w:rsidRDefault="0060140C" w:rsidP="0060140C">
      <w:r w:rsidRPr="00360D56">
        <w:rPr>
          <w:bCs/>
        </w:rPr>
        <w:tab/>
        <w:t>Foundation Conference, Natchez, Mississippi, February 8, 2007.</w:t>
      </w:r>
    </w:p>
    <w:p w14:paraId="3329BE95" w14:textId="77777777" w:rsidR="0060140C" w:rsidRPr="00360D56" w:rsidRDefault="0060140C" w:rsidP="0060140C"/>
    <w:p w14:paraId="63812C2C" w14:textId="77777777" w:rsidR="0060140C" w:rsidRPr="00360D56" w:rsidRDefault="0060140C" w:rsidP="0060140C">
      <w:r w:rsidRPr="00360D56">
        <w:t>“Black/White/Southern: Are Shared Histories Possible?” University of South Alabama,</w:t>
      </w:r>
      <w:r w:rsidRPr="00360D56">
        <w:tab/>
      </w:r>
    </w:p>
    <w:p w14:paraId="6D889037" w14:textId="77777777" w:rsidR="0060140C" w:rsidRPr="00360D56" w:rsidRDefault="0060140C" w:rsidP="0060140C">
      <w:pPr>
        <w:ind w:firstLine="720"/>
      </w:pPr>
      <w:r w:rsidRPr="00360D56">
        <w:t>Mobile, November 30, 2006.</w:t>
      </w:r>
    </w:p>
    <w:p w14:paraId="2B116DF7" w14:textId="77777777" w:rsidR="0060140C" w:rsidRPr="00360D56" w:rsidRDefault="0060140C" w:rsidP="0060140C"/>
    <w:p w14:paraId="56B46A6E" w14:textId="77777777" w:rsidR="0060140C" w:rsidRPr="00360D56" w:rsidRDefault="0060140C" w:rsidP="0060140C">
      <w:r w:rsidRPr="00360D56">
        <w:t>“Historic Preservation and the Common Good,” University of Mary Washington,</w:t>
      </w:r>
    </w:p>
    <w:p w14:paraId="6263E5A9" w14:textId="77777777" w:rsidR="0060140C" w:rsidRPr="00360D56" w:rsidRDefault="0060140C" w:rsidP="0060140C">
      <w:pPr>
        <w:ind w:left="720"/>
      </w:pPr>
      <w:r w:rsidRPr="00360D56">
        <w:t>Fredericksburg, Virginia, October 9, 2006.  Keynote lecture for the Historic Preservation Book Prize Award.</w:t>
      </w:r>
    </w:p>
    <w:p w14:paraId="2D6E6D38" w14:textId="77777777" w:rsidR="0060140C" w:rsidRPr="00360D56" w:rsidRDefault="0060140C" w:rsidP="0060140C"/>
    <w:p w14:paraId="0060DB9C" w14:textId="77777777" w:rsidR="0060140C" w:rsidRPr="00360D56" w:rsidRDefault="0060140C" w:rsidP="0060140C">
      <w:r w:rsidRPr="00360D56">
        <w:t xml:space="preserve">“Historical Memory on the Margins,” University of Notre Dame, South Bend, Indiana, </w:t>
      </w:r>
    </w:p>
    <w:p w14:paraId="1ED5901E" w14:textId="77777777" w:rsidR="0060140C" w:rsidRPr="00360D56" w:rsidRDefault="0060140C" w:rsidP="0060140C">
      <w:pPr>
        <w:ind w:firstLine="720"/>
      </w:pPr>
      <w:r w:rsidRPr="00360D56">
        <w:t>September 1, 2006.</w:t>
      </w:r>
    </w:p>
    <w:p w14:paraId="02069B55" w14:textId="77777777" w:rsidR="0060140C" w:rsidRPr="00360D56" w:rsidRDefault="0060140C" w:rsidP="0060140C"/>
    <w:p w14:paraId="5281B1DE" w14:textId="77777777" w:rsidR="0060140C" w:rsidRPr="00360D56" w:rsidRDefault="0060140C" w:rsidP="0060140C">
      <w:r w:rsidRPr="00360D56">
        <w:t>“Pause to Ponder: What</w:t>
      </w:r>
      <w:r w:rsidR="00971DF7">
        <w:t xml:space="preserve"> Now?” First-Year Class Lecture</w:t>
      </w:r>
      <w:r w:rsidRPr="00360D56">
        <w:t xml:space="preserve">, College of the Holy Cross, </w:t>
      </w:r>
    </w:p>
    <w:p w14:paraId="54916F03" w14:textId="77777777" w:rsidR="0060140C" w:rsidRPr="00360D56" w:rsidRDefault="0060140C" w:rsidP="0060140C">
      <w:pPr>
        <w:ind w:firstLine="720"/>
      </w:pPr>
      <w:r w:rsidRPr="00360D56">
        <w:lastRenderedPageBreak/>
        <w:t>Worcester, Massachusetts, August 28, 2006.</w:t>
      </w:r>
    </w:p>
    <w:p w14:paraId="6A5C9D01" w14:textId="77777777" w:rsidR="00C1240D" w:rsidRPr="00C1240D" w:rsidRDefault="00C1240D" w:rsidP="0060140C">
      <w:pPr>
        <w:rPr>
          <w:b/>
        </w:rPr>
      </w:pPr>
    </w:p>
    <w:p w14:paraId="7E00242C" w14:textId="77777777" w:rsidR="0060140C" w:rsidRDefault="0060140C" w:rsidP="0060140C">
      <w:r>
        <w:t xml:space="preserve"> “Consuming the City Historic,” Institute for Southern Studies, University of South Carolina, and </w:t>
      </w:r>
    </w:p>
    <w:p w14:paraId="6678B301" w14:textId="77777777" w:rsidR="0060140C" w:rsidRDefault="0060140C" w:rsidP="0060140C">
      <w:pPr>
        <w:ind w:left="720"/>
      </w:pPr>
      <w:r>
        <w:t>South Carolina Humanities Council, South Carolina Book Festival, February 25-26, 2006.</w:t>
      </w:r>
    </w:p>
    <w:p w14:paraId="3F78137E" w14:textId="77777777" w:rsidR="0060140C" w:rsidRDefault="0060140C" w:rsidP="0060140C"/>
    <w:p w14:paraId="7C90925A" w14:textId="77777777" w:rsidR="0060140C" w:rsidRDefault="0060140C" w:rsidP="0060140C">
      <w:r>
        <w:t xml:space="preserve">“Race, Voice and Place in an American Southern City,” University of North Carolina-Charlotte, </w:t>
      </w:r>
    </w:p>
    <w:p w14:paraId="514B6EC5" w14:textId="77777777" w:rsidR="0060140C" w:rsidRDefault="0060140C" w:rsidP="0060140C">
      <w:r>
        <w:tab/>
        <w:t>February 23, 2006.</w:t>
      </w:r>
    </w:p>
    <w:p w14:paraId="55E560F2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BC4F489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“Through a Glass Darkly: Race and Memory in Historic Charleston: Wachovia Lecturer, </w:t>
      </w:r>
    </w:p>
    <w:p w14:paraId="2DE616B2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Carolina Low Country and Atlantic World Program, College of Charleston,</w:t>
      </w:r>
    </w:p>
    <w:p w14:paraId="6F0165DB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Charleston, South Carolina, November 10, 2005.</w:t>
      </w:r>
    </w:p>
    <w:p w14:paraId="23AD6F6E" w14:textId="77777777" w:rsidR="0060140C" w:rsidRDefault="0060140C" w:rsidP="0060140C"/>
    <w:p w14:paraId="4F98A5F4" w14:textId="77777777" w:rsidR="0060140C" w:rsidRDefault="0060140C" w:rsidP="0060140C">
      <w:r>
        <w:t>Lecturer</w:t>
      </w:r>
      <w:r w:rsidRPr="008947DC">
        <w:t>, “Revolution in Women’s Roles? Challenges and Change in 19</w:t>
      </w:r>
      <w:r w:rsidRPr="008947DC">
        <w:rPr>
          <w:vertAlign w:val="superscript"/>
        </w:rPr>
        <w:t>th</w:t>
      </w:r>
      <w:r w:rsidRPr="008947DC">
        <w:t xml:space="preserve">-century </w:t>
      </w:r>
    </w:p>
    <w:p w14:paraId="2E23570F" w14:textId="77777777" w:rsidR="0060140C" w:rsidRPr="008947DC" w:rsidRDefault="0060140C" w:rsidP="0060140C">
      <w:r>
        <w:tab/>
      </w:r>
      <w:r w:rsidRPr="008947DC">
        <w:t>America,” National Park Service, Concord, Massachusetts, February 16, 2003.</w:t>
      </w:r>
    </w:p>
    <w:p w14:paraId="1CCFB6FD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0"/>
        </w:rPr>
      </w:pPr>
    </w:p>
    <w:p w14:paraId="67ABC7E6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0"/>
        </w:rPr>
      </w:pPr>
    </w:p>
    <w:p w14:paraId="4420A10A" w14:textId="77777777" w:rsidR="00BA54D5" w:rsidRDefault="0060140C" w:rsidP="00166DE8">
      <w:pPr>
        <w:rPr>
          <w:b/>
        </w:rPr>
      </w:pPr>
      <w:r>
        <w:rPr>
          <w:b/>
        </w:rPr>
        <w:t>PROFESSIONAL CONFERENCE</w:t>
      </w:r>
      <w:r w:rsidR="00C1240D">
        <w:rPr>
          <w:b/>
        </w:rPr>
        <w:t xml:space="preserve"> PRESENTATIONS</w:t>
      </w:r>
      <w:r w:rsidRPr="008947DC">
        <w:rPr>
          <w:b/>
        </w:rPr>
        <w:t xml:space="preserve"> </w:t>
      </w:r>
    </w:p>
    <w:p w14:paraId="32CED859" w14:textId="77777777" w:rsidR="008A5031" w:rsidRPr="0005698F" w:rsidRDefault="00D514A8" w:rsidP="00EC3E9D">
      <w:pPr>
        <w:pStyle w:val="NormalWeb"/>
      </w:pPr>
      <w:r w:rsidRPr="0005698F">
        <w:rPr>
          <w:rFonts w:ascii="Times" w:hAnsi="Times"/>
        </w:rPr>
        <w:t xml:space="preserve">“Setting the Record Queer: Lesbian Institution-Building and Resilience in a Community Oral History Project,” Oral History Association Annual Meeting, Los Angeles (October 20, 2022). </w:t>
      </w:r>
    </w:p>
    <w:p w14:paraId="444E8E65" w14:textId="77777777" w:rsidR="008A5031" w:rsidRPr="00BA54D5" w:rsidRDefault="008A5031" w:rsidP="008A5031">
      <w:r w:rsidRPr="0005698F">
        <w:t xml:space="preserve">“Justice in the Archives: New Spaces/New </w:t>
      </w:r>
      <w:r w:rsidR="005D0B42" w:rsidRPr="0005698F">
        <w:t>V</w:t>
      </w:r>
      <w:r w:rsidRPr="0005698F">
        <w:t>oices in LGBTQ+</w:t>
      </w:r>
      <w:r w:rsidR="00EC3E9D" w:rsidRPr="0005698F">
        <w:t xml:space="preserve"> </w:t>
      </w:r>
      <w:r w:rsidRPr="0005698F">
        <w:t xml:space="preserve">Storytelling,” </w:t>
      </w:r>
      <w:r w:rsidR="004E6AD0" w:rsidRPr="0005698F">
        <w:t>N</w:t>
      </w:r>
      <w:r w:rsidRPr="0005698F">
        <w:t>ational Council on Public History Conference, May 6, 2022.</w:t>
      </w:r>
    </w:p>
    <w:p w14:paraId="14B99E26" w14:textId="77777777" w:rsidR="008625F1" w:rsidRPr="00BA54D5" w:rsidRDefault="008625F1" w:rsidP="008A5031"/>
    <w:p w14:paraId="2FF4C909" w14:textId="77777777" w:rsidR="008625F1" w:rsidRPr="00BA54D5" w:rsidRDefault="008625F1" w:rsidP="00EC3E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BA54D5">
        <w:t xml:space="preserve">“Queering the Local Museum,” Exhibitionism: Sexuality at the Museum, </w:t>
      </w:r>
      <w:r w:rsidR="00EC3E9D" w:rsidRPr="00EC3E9D">
        <w:rPr>
          <w:color w:val="231F20"/>
          <w:shd w:val="clear" w:color="auto" w:fill="FFFFFF"/>
        </w:rPr>
        <w:t xml:space="preserve">The Kinsey Institute (Indiana University, Bloomington), the </w:t>
      </w:r>
      <w:proofErr w:type="spellStart"/>
      <w:r w:rsidR="00EC3E9D" w:rsidRPr="00EC3E9D">
        <w:rPr>
          <w:color w:val="231F20"/>
          <w:shd w:val="clear" w:color="auto" w:fill="FFFFFF"/>
        </w:rPr>
        <w:t>Wilzig</w:t>
      </w:r>
      <w:proofErr w:type="spellEnd"/>
      <w:r w:rsidR="00EC3E9D" w:rsidRPr="00EC3E9D">
        <w:rPr>
          <w:color w:val="231F20"/>
          <w:shd w:val="clear" w:color="auto" w:fill="FFFFFF"/>
        </w:rPr>
        <w:t xml:space="preserve"> Erotic Art Museum (WEAM, Miami), and the Research Center for the Cultural History of Sexuality (Humboldt University, Berlin)</w:t>
      </w:r>
      <w:r w:rsidR="00EC3E9D">
        <w:rPr>
          <w:color w:val="231F20"/>
          <w:shd w:val="clear" w:color="auto" w:fill="FFFFFF"/>
        </w:rPr>
        <w:t xml:space="preserve">, </w:t>
      </w:r>
      <w:r w:rsidRPr="00BA54D5">
        <w:t>December 2021.</w:t>
      </w:r>
    </w:p>
    <w:p w14:paraId="5CD11EB5" w14:textId="77777777" w:rsidR="00166DE8" w:rsidRPr="008A5031" w:rsidRDefault="00166DE8" w:rsidP="00166DE8"/>
    <w:p w14:paraId="5D93E7AF" w14:textId="77777777" w:rsidR="00111E7A" w:rsidRPr="008A5031" w:rsidRDefault="00111E7A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8A5031">
        <w:rPr>
          <w:i/>
        </w:rPr>
        <w:t>Empowering Our Communities Through Oral History</w:t>
      </w:r>
      <w:r w:rsidRPr="008A5031">
        <w:t>, Mass Humanities Conference, June 2020.</w:t>
      </w:r>
    </w:p>
    <w:p w14:paraId="0E2C0DED" w14:textId="77777777" w:rsidR="00111E7A" w:rsidRDefault="00111E7A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i/>
          <w:highlight w:val="yellow"/>
        </w:rPr>
      </w:pPr>
    </w:p>
    <w:p w14:paraId="4B1EFF69" w14:textId="77777777" w:rsidR="00111E7A" w:rsidRPr="0013118B" w:rsidRDefault="00111E7A" w:rsidP="00111E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13118B">
        <w:rPr>
          <w:i/>
        </w:rPr>
        <w:t>LGBTQ+ Collections in Context</w:t>
      </w:r>
      <w:r w:rsidRPr="0013118B">
        <w:t>, Digital Commonwealth Annual Conference, April 7, 2020. Conference went online.</w:t>
      </w:r>
    </w:p>
    <w:p w14:paraId="7F392F77" w14:textId="77777777" w:rsidR="00111E7A" w:rsidRPr="00111E7A" w:rsidRDefault="00111E7A" w:rsidP="00111E7A">
      <w:pPr>
        <w:shd w:val="clear" w:color="auto" w:fill="FFFFFF"/>
        <w:rPr>
          <w:color w:val="222222"/>
        </w:rPr>
      </w:pPr>
    </w:p>
    <w:p w14:paraId="4FDEDDA4" w14:textId="77777777" w:rsidR="00166DE8" w:rsidRPr="00111E7A" w:rsidRDefault="00166DE8" w:rsidP="00166DE8">
      <w:r w:rsidRPr="00111E7A">
        <w:t xml:space="preserve">“The Stories We (Don’t?) Tell: Collecting and Exhibiting LGBTQ+ Histories at Jesuit Colleges </w:t>
      </w:r>
    </w:p>
    <w:p w14:paraId="33E9CEB2" w14:textId="77777777" w:rsidR="0060140C" w:rsidRPr="00111E7A" w:rsidRDefault="00166DE8" w:rsidP="00111E7A">
      <w:r w:rsidRPr="00111E7A">
        <w:t>and Universities,</w:t>
      </w:r>
      <w:r w:rsidR="00111E7A">
        <w:t>”</w:t>
      </w:r>
      <w:r w:rsidRPr="00111E7A">
        <w:t xml:space="preserve"> </w:t>
      </w:r>
      <w:proofErr w:type="spellStart"/>
      <w:r w:rsidRPr="00111E7A">
        <w:t>IgnatianQ</w:t>
      </w:r>
      <w:proofErr w:type="spellEnd"/>
      <w:r w:rsidRPr="00111E7A">
        <w:t xml:space="preserve"> Conference, College of the Holy Cross, March 30, 2018.</w:t>
      </w:r>
    </w:p>
    <w:p w14:paraId="2BAB4EA5" w14:textId="77777777" w:rsidR="005402CF" w:rsidRPr="00111E7A" w:rsidRDefault="005402CF" w:rsidP="005402CF"/>
    <w:p w14:paraId="65F4CA75" w14:textId="77777777" w:rsidR="001A1D6D" w:rsidRPr="00166DE8" w:rsidRDefault="001A1D6D" w:rsidP="001A1D6D">
      <w:pPr>
        <w:shd w:val="clear" w:color="auto" w:fill="FFFFFF"/>
        <w:textAlignment w:val="baseline"/>
        <w:outlineLvl w:val="0"/>
        <w:rPr>
          <w:color w:val="222222"/>
          <w:shd w:val="clear" w:color="auto" w:fill="FFFFFF"/>
        </w:rPr>
      </w:pPr>
      <w:r w:rsidRPr="00166DE8">
        <w:rPr>
          <w:color w:val="222222"/>
          <w:shd w:val="clear" w:color="auto" w:fill="FFFFFF"/>
        </w:rPr>
        <w:t>“History, Hauntings, and Hybridity: Race</w:t>
      </w:r>
      <w:r w:rsidRPr="00166DE8">
        <w:rPr>
          <w:color w:val="222222"/>
        </w:rPr>
        <w:t xml:space="preserve"> </w:t>
      </w:r>
      <w:r w:rsidRPr="00166DE8">
        <w:rPr>
          <w:color w:val="222222"/>
          <w:shd w:val="clear" w:color="auto" w:fill="FFFFFF"/>
        </w:rPr>
        <w:t>and Reimagining Museum Collections in a Context of Historical Trauma,” Inclusive Museum Conference, University of Manchester, England, September 2017</w:t>
      </w:r>
    </w:p>
    <w:p w14:paraId="7B07E562" w14:textId="77777777" w:rsidR="001A1D6D" w:rsidRPr="00166DE8" w:rsidRDefault="001A1D6D" w:rsidP="001A1D6D">
      <w:pPr>
        <w:shd w:val="clear" w:color="auto" w:fill="FFFFFF"/>
        <w:textAlignment w:val="baseline"/>
        <w:outlineLvl w:val="0"/>
        <w:rPr>
          <w:color w:val="222222"/>
          <w:shd w:val="clear" w:color="auto" w:fill="FFFFFF"/>
        </w:rPr>
      </w:pPr>
    </w:p>
    <w:p w14:paraId="78F7DC9B" w14:textId="77777777" w:rsidR="001A1D6D" w:rsidRPr="00166DE8" w:rsidRDefault="001A1D6D" w:rsidP="001A1D6D">
      <w:r w:rsidRPr="00166DE8">
        <w:rPr>
          <w:lang w:val="tr-TR"/>
        </w:rPr>
        <w:t xml:space="preserve"> </w:t>
      </w:r>
      <w:r w:rsidRPr="00166DE8">
        <w:t>“Drop Your Assumptions at the Door: Educating for Justice</w:t>
      </w:r>
      <w:r w:rsidR="000C180C" w:rsidRPr="00166DE8">
        <w:t xml:space="preserve"> in the First-Year Classroom,” </w:t>
      </w:r>
      <w:r w:rsidRPr="00166DE8">
        <w:t>(</w:t>
      </w:r>
      <w:r w:rsidR="000C180C" w:rsidRPr="00166DE8">
        <w:t xml:space="preserve">organized panel and one of presenters of </w:t>
      </w:r>
      <w:r w:rsidRPr="00166DE8">
        <w:t xml:space="preserve">five individual papers about </w:t>
      </w:r>
      <w:r w:rsidR="000C180C" w:rsidRPr="00166DE8">
        <w:t xml:space="preserve">justice pedagogies </w:t>
      </w:r>
      <w:r w:rsidRPr="00166DE8">
        <w:t>Montserrat</w:t>
      </w:r>
      <w:r w:rsidR="000C180C" w:rsidRPr="00166DE8">
        <w:t>,</w:t>
      </w:r>
      <w:r w:rsidRPr="00166DE8">
        <w:t xml:space="preserve"> with Ginny Ryan, Ed O’Donnell, Alison Ludde</w:t>
      </w:r>
      <w:r w:rsidR="000C180C" w:rsidRPr="00166DE8">
        <w:t xml:space="preserve">n, and Michelle </w:t>
      </w:r>
      <w:proofErr w:type="spellStart"/>
      <w:r w:rsidR="000C180C" w:rsidRPr="00166DE8">
        <w:t>Sterk</w:t>
      </w:r>
      <w:proofErr w:type="spellEnd"/>
      <w:r w:rsidR="000C180C" w:rsidRPr="00166DE8">
        <w:t xml:space="preserve">-Barrett, </w:t>
      </w:r>
      <w:r w:rsidRPr="00166DE8">
        <w:t xml:space="preserve">at </w:t>
      </w:r>
      <w:r w:rsidRPr="00166DE8">
        <w:rPr>
          <w:i/>
        </w:rPr>
        <w:t>Through the Eye of the Needle: Commitment to Justice in Jesuit Higher Ed</w:t>
      </w:r>
      <w:r w:rsidRPr="00166DE8">
        <w:t>, Seattle University, August 11, 2017.</w:t>
      </w:r>
    </w:p>
    <w:p w14:paraId="57D717D3" w14:textId="77777777" w:rsidR="000C180C" w:rsidRPr="001A1D6D" w:rsidRDefault="001A1D6D" w:rsidP="001A1D6D">
      <w:pPr>
        <w:shd w:val="clear" w:color="auto" w:fill="FFFFFF"/>
        <w:tabs>
          <w:tab w:val="left" w:pos="5780"/>
        </w:tabs>
        <w:textAlignment w:val="baseline"/>
        <w:outlineLvl w:val="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ab/>
      </w:r>
    </w:p>
    <w:p w14:paraId="71B9DAAF" w14:textId="77777777" w:rsidR="0070399A" w:rsidRPr="0070399A" w:rsidRDefault="0070399A" w:rsidP="001A1D6D">
      <w:r w:rsidRPr="00166DE8">
        <w:rPr>
          <w:lang w:val="tr-TR"/>
        </w:rPr>
        <w:lastRenderedPageBreak/>
        <w:t>“</w:t>
      </w:r>
      <w:proofErr w:type="spellStart"/>
      <w:r w:rsidRPr="00166DE8">
        <w:rPr>
          <w:lang w:val="tr-TR"/>
        </w:rPr>
        <w:t>Visualizing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the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Hybridic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Past</w:t>
      </w:r>
      <w:proofErr w:type="spellEnd"/>
      <w:r w:rsidRPr="00166DE8">
        <w:rPr>
          <w:lang w:val="tr-TR"/>
        </w:rPr>
        <w:t xml:space="preserve">: </w:t>
      </w:r>
      <w:proofErr w:type="spellStart"/>
      <w:r w:rsidRPr="00166DE8">
        <w:rPr>
          <w:lang w:val="tr-TR"/>
        </w:rPr>
        <w:t>Slavery</w:t>
      </w:r>
      <w:proofErr w:type="spellEnd"/>
      <w:r w:rsidRPr="00166DE8">
        <w:rPr>
          <w:lang w:val="tr-TR"/>
        </w:rPr>
        <w:t xml:space="preserve">, </w:t>
      </w:r>
      <w:proofErr w:type="spellStart"/>
      <w:r w:rsidRPr="00166DE8">
        <w:rPr>
          <w:lang w:val="tr-TR"/>
        </w:rPr>
        <w:t>Bodies</w:t>
      </w:r>
      <w:proofErr w:type="spellEnd"/>
      <w:r w:rsidRPr="00166DE8">
        <w:rPr>
          <w:lang w:val="tr-TR"/>
        </w:rPr>
        <w:t xml:space="preserve">, </w:t>
      </w:r>
      <w:proofErr w:type="spellStart"/>
      <w:r w:rsidRPr="00166DE8">
        <w:rPr>
          <w:lang w:val="tr-TR"/>
        </w:rPr>
        <w:t>and</w:t>
      </w:r>
      <w:proofErr w:type="spellEnd"/>
      <w:r w:rsidRPr="00166DE8">
        <w:rPr>
          <w:lang w:val="tr-TR"/>
        </w:rPr>
        <w:t xml:space="preserve"> Art Objects as </w:t>
      </w:r>
      <w:proofErr w:type="spellStart"/>
      <w:r w:rsidRPr="00166DE8">
        <w:rPr>
          <w:lang w:val="tr-TR"/>
        </w:rPr>
        <w:t>Public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History</w:t>
      </w:r>
      <w:proofErr w:type="spellEnd"/>
      <w:r w:rsidRPr="00166DE8">
        <w:rPr>
          <w:lang w:val="tr-TR"/>
        </w:rPr>
        <w:t xml:space="preserve">,” </w:t>
      </w:r>
      <w:proofErr w:type="spellStart"/>
      <w:r w:rsidRPr="00166DE8">
        <w:rPr>
          <w:lang w:val="tr-TR"/>
        </w:rPr>
        <w:t>Transforming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Public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History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from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Charleston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to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the</w:t>
      </w:r>
      <w:proofErr w:type="spellEnd"/>
      <w:r w:rsidRPr="00166DE8">
        <w:rPr>
          <w:lang w:val="tr-TR"/>
        </w:rPr>
        <w:t xml:space="preserve"> </w:t>
      </w:r>
      <w:proofErr w:type="spellStart"/>
      <w:r w:rsidRPr="00166DE8">
        <w:rPr>
          <w:lang w:val="tr-TR"/>
        </w:rPr>
        <w:t>Atlantic</w:t>
      </w:r>
      <w:proofErr w:type="spellEnd"/>
      <w:r w:rsidRPr="00166DE8">
        <w:rPr>
          <w:lang w:val="tr-TR"/>
        </w:rPr>
        <w:t xml:space="preserve"> World, </w:t>
      </w:r>
      <w:proofErr w:type="spellStart"/>
      <w:r w:rsidRPr="00166DE8">
        <w:rPr>
          <w:lang w:val="tr-TR"/>
        </w:rPr>
        <w:t>College</w:t>
      </w:r>
      <w:proofErr w:type="spellEnd"/>
      <w:r w:rsidRPr="00166DE8">
        <w:rPr>
          <w:lang w:val="tr-TR"/>
        </w:rPr>
        <w:t xml:space="preserve"> of </w:t>
      </w:r>
      <w:proofErr w:type="spellStart"/>
      <w:r w:rsidRPr="00166DE8">
        <w:rPr>
          <w:lang w:val="tr-TR"/>
        </w:rPr>
        <w:t>Charleston</w:t>
      </w:r>
      <w:proofErr w:type="spellEnd"/>
      <w:r w:rsidRPr="00166DE8">
        <w:rPr>
          <w:lang w:val="tr-TR"/>
        </w:rPr>
        <w:t xml:space="preserve">, </w:t>
      </w:r>
      <w:proofErr w:type="spellStart"/>
      <w:r w:rsidRPr="00166DE8">
        <w:rPr>
          <w:lang w:val="tr-TR"/>
        </w:rPr>
        <w:t>June</w:t>
      </w:r>
      <w:proofErr w:type="spellEnd"/>
      <w:r w:rsidRPr="00166DE8">
        <w:rPr>
          <w:lang w:val="tr-TR"/>
        </w:rPr>
        <w:t xml:space="preserve"> </w:t>
      </w:r>
      <w:r w:rsidR="006D4244" w:rsidRPr="00166DE8">
        <w:rPr>
          <w:lang w:val="tr-TR"/>
        </w:rPr>
        <w:t>16</w:t>
      </w:r>
      <w:r w:rsidR="00317762" w:rsidRPr="00166DE8">
        <w:rPr>
          <w:lang w:val="tr-TR"/>
        </w:rPr>
        <w:t>, 2017.</w:t>
      </w:r>
    </w:p>
    <w:p w14:paraId="02074E09" w14:textId="77777777" w:rsidR="008728A3" w:rsidRPr="008728A3" w:rsidRDefault="008728A3" w:rsidP="005402CF">
      <w:pPr>
        <w:rPr>
          <w:highlight w:val="yellow"/>
        </w:rPr>
      </w:pPr>
    </w:p>
    <w:p w14:paraId="6D495674" w14:textId="77777777" w:rsidR="005402CF" w:rsidRPr="0070399A" w:rsidRDefault="005402CF" w:rsidP="005402CF">
      <w:pPr>
        <w:rPr>
          <w:color w:val="000000"/>
        </w:rPr>
      </w:pPr>
      <w:r w:rsidRPr="0070399A">
        <w:rPr>
          <w:bCs/>
          <w:iCs/>
          <w:color w:val="000000"/>
          <w:bdr w:val="none" w:sz="0" w:space="0" w:color="auto" w:frame="1"/>
        </w:rPr>
        <w:t>“Historic Preservation as Social (in)Justice: The Need for a New Economy of Place,</w:t>
      </w:r>
      <w:r w:rsidR="0021622A" w:rsidRPr="0070399A">
        <w:rPr>
          <w:bCs/>
          <w:iCs/>
          <w:color w:val="000000"/>
          <w:bdr w:val="none" w:sz="0" w:space="0" w:color="auto" w:frame="1"/>
        </w:rPr>
        <w:t>”</w:t>
      </w:r>
      <w:r w:rsidRPr="0070399A">
        <w:rPr>
          <w:bCs/>
          <w:iCs/>
          <w:color w:val="000000"/>
          <w:bdr w:val="none" w:sz="0" w:space="0" w:color="auto" w:frame="1"/>
        </w:rPr>
        <w:t xml:space="preserve"> The Slave Dwelling Project Conference, University of South Carolina, September 20, 2016.</w:t>
      </w:r>
    </w:p>
    <w:p w14:paraId="3186A046" w14:textId="77777777" w:rsidR="005402CF" w:rsidRPr="0070399A" w:rsidRDefault="005402CF" w:rsidP="005402CF">
      <w:pPr>
        <w:rPr>
          <w:highlight w:val="yellow"/>
        </w:rPr>
      </w:pPr>
    </w:p>
    <w:p w14:paraId="14BF58DA" w14:textId="77777777" w:rsidR="005402CF" w:rsidRPr="0070399A" w:rsidRDefault="005402CF" w:rsidP="005402CF">
      <w:r w:rsidRPr="0070399A">
        <w:t>“Recombinant Visual Memories of Enslaved and Enslaver,” Crossing Borders: Appropriations and Collaborations - An International Word and Image Conference, College of the Holy Cross, June 29, 2016.</w:t>
      </w:r>
    </w:p>
    <w:p w14:paraId="0BC05840" w14:textId="77777777" w:rsidR="004F23C3" w:rsidRPr="0070399A" w:rsidRDefault="004F23C3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6D063370" w14:textId="77777777" w:rsidR="004F23C3" w:rsidRDefault="005402C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70399A">
        <w:t>“</w:t>
      </w:r>
      <w:r w:rsidR="004F23C3" w:rsidRPr="0070399A">
        <w:t>New Heritage Imaginaries: Reconsidering Race Slavery and its Political Legacies through Public Commemoration and Art in Charleston, SC,</w:t>
      </w:r>
      <w:r w:rsidRPr="0070399A">
        <w:t>”</w:t>
      </w:r>
      <w:r w:rsidR="004F23C3" w:rsidRPr="0070399A">
        <w:t xml:space="preserve"> Association of Critical Heritage Studies, International Confere</w:t>
      </w:r>
      <w:r w:rsidRPr="0070399A">
        <w:t>nce: What Does Heritage Change?</w:t>
      </w:r>
      <w:r w:rsidR="004F23C3" w:rsidRPr="0070399A">
        <w:t xml:space="preserve"> </w:t>
      </w:r>
      <w:proofErr w:type="spellStart"/>
      <w:r w:rsidR="004F23C3" w:rsidRPr="0070399A">
        <w:t>Universite</w:t>
      </w:r>
      <w:proofErr w:type="spellEnd"/>
      <w:r w:rsidR="004F23C3" w:rsidRPr="0070399A">
        <w:t xml:space="preserve"> de Quebec a Montreal, June 4, 2016.</w:t>
      </w:r>
    </w:p>
    <w:p w14:paraId="21F045A0" w14:textId="77777777" w:rsidR="004F23C3" w:rsidRPr="004F23C3" w:rsidRDefault="004F23C3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19ABE15F" w14:textId="77777777" w:rsidR="00B01D84" w:rsidRPr="00B112EF" w:rsidRDefault="005402CF">
      <w:r w:rsidRPr="00B112EF">
        <w:t xml:space="preserve"> </w:t>
      </w:r>
      <w:r w:rsidR="00B01D84" w:rsidRPr="00B112EF">
        <w:t xml:space="preserve">“Gendered Invisibility: US Women and Soldiering in Recent Wars,” </w:t>
      </w:r>
      <w:r w:rsidR="00B01D84" w:rsidRPr="00B112EF">
        <w:rPr>
          <w:i/>
        </w:rPr>
        <w:t>European Social Science and History Conference</w:t>
      </w:r>
      <w:r w:rsidR="00B01D84" w:rsidRPr="00B112EF">
        <w:t>, Vienna, Austria, April 24, 2014.</w:t>
      </w:r>
    </w:p>
    <w:p w14:paraId="71F1AF9B" w14:textId="77777777" w:rsidR="00B01D84" w:rsidRPr="00B112EF" w:rsidRDefault="00B01D84"/>
    <w:p w14:paraId="5FEAD30E" w14:textId="77777777" w:rsidR="00B01D84" w:rsidRPr="00B112EF" w:rsidRDefault="00B01D84" w:rsidP="00B01D84">
      <w:r w:rsidRPr="00B112EF">
        <w:rPr>
          <w:i/>
        </w:rPr>
        <w:t>“Every damn Hollywood movie got it wrong:</w:t>
      </w:r>
      <w:r w:rsidRPr="00B112EF">
        <w:t xml:space="preserve"> Recasting American masculinity and the historical memory of the American War in Vietnam through the Battle of </w:t>
      </w:r>
      <w:proofErr w:type="spellStart"/>
      <w:r w:rsidRPr="00B112EF">
        <w:t>Ia</w:t>
      </w:r>
      <w:proofErr w:type="spellEnd"/>
      <w:r w:rsidRPr="00B112EF">
        <w:t xml:space="preserve"> </w:t>
      </w:r>
      <w:proofErr w:type="spellStart"/>
      <w:r w:rsidRPr="00B112EF">
        <w:t>Drang</w:t>
      </w:r>
      <w:proofErr w:type="spellEnd"/>
      <w:r w:rsidRPr="00B112EF">
        <w:t xml:space="preserve">,” </w:t>
      </w:r>
      <w:r w:rsidRPr="00B112EF">
        <w:rPr>
          <w:i/>
        </w:rPr>
        <w:t xml:space="preserve">War, Gender and Memory: An Interdisciplinary Conference, </w:t>
      </w:r>
      <w:r w:rsidRPr="00B112EF">
        <w:t>University of South Alabama, Mobile, AL, March 2014.</w:t>
      </w:r>
    </w:p>
    <w:p w14:paraId="4EAFA2C4" w14:textId="77777777" w:rsidR="00B01D84" w:rsidRPr="00B01D84" w:rsidRDefault="00B01D84"/>
    <w:p w14:paraId="43041B82" w14:textId="77777777" w:rsidR="009E5D41" w:rsidRPr="00B01D84" w:rsidRDefault="009E5D41" w:rsidP="009E5D41">
      <w:r w:rsidRPr="00B01D84">
        <w:t xml:space="preserve">“Re-envisioning Home: Invisibility and Homelessness among American Women Soldiers Returning from the Wars in Iraq and Afghanistan,” Gendered Memories of War and Political Violence Conference, Gender and Women’s Studies Forum, </w:t>
      </w:r>
      <w:proofErr w:type="spellStart"/>
      <w:r w:rsidRPr="00B01D84">
        <w:t>Sabanci</w:t>
      </w:r>
      <w:proofErr w:type="spellEnd"/>
      <w:r w:rsidRPr="00B01D84">
        <w:t xml:space="preserve"> University, Istanbul, Turkey, </w:t>
      </w:r>
      <w:r w:rsidR="008860DD" w:rsidRPr="00B01D84">
        <w:t>June 2012.</w:t>
      </w:r>
    </w:p>
    <w:p w14:paraId="0FA0300F" w14:textId="77777777" w:rsidR="008860DD" w:rsidRPr="00C1240D" w:rsidRDefault="008860DD"/>
    <w:p w14:paraId="0F605D29" w14:textId="77777777" w:rsidR="006113F8" w:rsidRPr="00C1240D" w:rsidRDefault="00C1240D" w:rsidP="006113F8">
      <w:r w:rsidRPr="00C1240D">
        <w:t xml:space="preserve"> </w:t>
      </w:r>
      <w:r w:rsidR="006113F8" w:rsidRPr="00C1240D">
        <w:t>“Teaching Ethics and Civic Engagement in Montserrat,” Ethics Across the Curriculum: Third Patriot League Academic Conference, Worcester, MA, November 5, 2011.</w:t>
      </w:r>
    </w:p>
    <w:p w14:paraId="7EE299B9" w14:textId="77777777" w:rsidR="006113F8" w:rsidRDefault="006113F8">
      <w:pPr>
        <w:rPr>
          <w:b/>
        </w:rPr>
      </w:pPr>
    </w:p>
    <w:p w14:paraId="56305860" w14:textId="77777777" w:rsidR="009E5D41" w:rsidRPr="00C1240D" w:rsidRDefault="009E5D41" w:rsidP="009E5D41">
      <w:r w:rsidRPr="00C1240D">
        <w:t>“The Chattel Principle in Three-Dimensions: Remapping Slavery in Charleston’s Built Environment,” Vernacular Architecture Forum Annual Meeting, Falmouth, Jamaica, June 2011.</w:t>
      </w:r>
    </w:p>
    <w:p w14:paraId="17BB329E" w14:textId="77777777" w:rsidR="00D64E56" w:rsidRPr="00D64E56" w:rsidRDefault="00D64E56">
      <w:pPr>
        <w:rPr>
          <w:b/>
        </w:rPr>
      </w:pPr>
    </w:p>
    <w:p w14:paraId="0391A5C7" w14:textId="77777777" w:rsidR="0060140C" w:rsidRPr="006113F8" w:rsidRDefault="0060140C">
      <w:r w:rsidRPr="006113F8">
        <w:t>“I Have Another Dream: Giving the Reverend Doctor Martin Luther King, Jr. His Fuller Say,” Association of Core Texts and Courses Annual Conference, Yale University, New Haven, April 15, 2011.</w:t>
      </w:r>
    </w:p>
    <w:p w14:paraId="0591769F" w14:textId="77777777" w:rsidR="0060140C" w:rsidRPr="006113F8" w:rsidRDefault="0060140C"/>
    <w:p w14:paraId="3880757F" w14:textId="77777777" w:rsidR="0060140C" w:rsidRPr="006113F8" w:rsidRDefault="0060140C" w:rsidP="0060140C">
      <w:r w:rsidRPr="006113F8">
        <w:t>“Point of Origin: The United States Domestic Slave Trade in the Public History Narrative,” American Historical Association Annual Conference, Boston, January 7, 2011.</w:t>
      </w:r>
    </w:p>
    <w:p w14:paraId="33286AC5" w14:textId="77777777" w:rsidR="0060140C" w:rsidRPr="006113F8" w:rsidRDefault="0060140C"/>
    <w:p w14:paraId="3094D50B" w14:textId="77777777" w:rsidR="0060140C" w:rsidRPr="00D12ED4" w:rsidRDefault="0060140C">
      <w:r w:rsidRPr="00D12ED4">
        <w:t>“Remapping the Trade: Confronting Slavery’s Commercial Core,” Race Labor and Citizenship in the Post-Emancipation South Conference (International), College of Charleston, SC, March 11, 2010.</w:t>
      </w:r>
    </w:p>
    <w:p w14:paraId="58BDD9CA" w14:textId="77777777" w:rsidR="0060140C" w:rsidRPr="00634397" w:rsidRDefault="0060140C">
      <w:pPr>
        <w:rPr>
          <w:b/>
        </w:rPr>
      </w:pPr>
      <w:r>
        <w:rPr>
          <w:b/>
        </w:rPr>
        <w:t xml:space="preserve"> </w:t>
      </w:r>
    </w:p>
    <w:p w14:paraId="06590F93" w14:textId="77777777" w:rsidR="0060140C" w:rsidRPr="00DA35C8" w:rsidRDefault="0060140C">
      <w:r w:rsidRPr="00DA35C8">
        <w:t>“Radicalism and Public History,” National Council on Public History National Conference,</w:t>
      </w:r>
    </w:p>
    <w:p w14:paraId="21B7312D" w14:textId="77777777" w:rsidR="0060140C" w:rsidRPr="00DA35C8" w:rsidRDefault="0060140C" w:rsidP="0060140C">
      <w:pPr>
        <w:ind w:firstLine="720"/>
      </w:pPr>
      <w:r w:rsidRPr="00DA35C8">
        <w:t>Providence, April 4, 2009.</w:t>
      </w:r>
    </w:p>
    <w:p w14:paraId="0BE65CB9" w14:textId="77777777" w:rsidR="00C013C0" w:rsidRPr="00DA35C8" w:rsidRDefault="00C013C0" w:rsidP="00166DE8"/>
    <w:p w14:paraId="1F7FE2BA" w14:textId="77777777" w:rsidR="00C1240D" w:rsidRDefault="00C1240D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C1240D">
        <w:rPr>
          <w:b/>
        </w:rPr>
        <w:t xml:space="preserve">CHAIR AND COMMENTATOR </w:t>
      </w:r>
    </w:p>
    <w:p w14:paraId="0829B1EC" w14:textId="77777777" w:rsidR="00166DE8" w:rsidRDefault="00166DE8" w:rsidP="0016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9B4EA0" w14:textId="77777777" w:rsidR="00EF471E" w:rsidRDefault="00EF471E" w:rsidP="0016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F5B54">
        <w:t>Moderator, Post-Performance Discussion with cast and director or FUN HOME, Worcester Light Opera Company, Brick Box Theater/Hanover Theater, April 30, 2022.</w:t>
      </w:r>
    </w:p>
    <w:p w14:paraId="5B242A30" w14:textId="77777777" w:rsidR="00EF471E" w:rsidRPr="00B454D3" w:rsidRDefault="00EF471E" w:rsidP="0016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5735A04" w14:textId="77777777" w:rsidR="00166DE8" w:rsidRPr="00F6362D" w:rsidRDefault="00166DE8" w:rsidP="0016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11E7A">
        <w:t>Co-Organizer (with Nadine Knight) and Chair, Accounting For History: Race, Slavery and Institutional Memory, College of the Holy Cross, October 28, 2018.</w:t>
      </w:r>
    </w:p>
    <w:p w14:paraId="0551187C" w14:textId="77777777" w:rsidR="00743A8F" w:rsidRPr="00C1240D" w:rsidRDefault="00743A8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1324F609" w14:textId="77777777" w:rsidR="00C1240D" w:rsidRPr="00743A8F" w:rsidRDefault="00C1240D" w:rsidP="00C1240D">
      <w:r w:rsidRPr="00743A8F">
        <w:t>Chair and Commentator, Race, Gender and Sexualities in the Atlantic World Conference, CLAW Program, College of Charleston, March 9, 2012.</w:t>
      </w:r>
    </w:p>
    <w:p w14:paraId="0BFF7876" w14:textId="77777777" w:rsidR="00C1240D" w:rsidRPr="00743A8F" w:rsidRDefault="00C1240D" w:rsidP="00C1240D"/>
    <w:p w14:paraId="62BCFB64" w14:textId="77777777" w:rsidR="00C1240D" w:rsidRDefault="00C1240D" w:rsidP="00C1240D">
      <w:r w:rsidRPr="00743A8F">
        <w:t>Chair and Commentator, “Sold South: Marketing the Twentieth-Century South,” Southern Historical Association Annual Meeting, Baltimore, October 28, 2011.</w:t>
      </w:r>
    </w:p>
    <w:p w14:paraId="070511D5" w14:textId="77777777" w:rsidR="00743A8F" w:rsidRPr="00743A8F" w:rsidRDefault="00743A8F" w:rsidP="00C1240D"/>
    <w:p w14:paraId="6889DE6F" w14:textId="77777777" w:rsidR="00C1240D" w:rsidRPr="00D12ED4" w:rsidRDefault="00C1240D" w:rsidP="00C1240D">
      <w:r w:rsidRPr="00D12ED4">
        <w:t>Chair and Commentator, “Varieties of the Nostalgic Experience,” Organization of American Historians Annual Conference, Washington, DC, April 7, 2010.</w:t>
      </w:r>
    </w:p>
    <w:p w14:paraId="0C274229" w14:textId="77777777" w:rsidR="00C1240D" w:rsidRPr="00D12ED4" w:rsidRDefault="00C1240D" w:rsidP="00C1240D"/>
    <w:p w14:paraId="5921DFB5" w14:textId="77777777" w:rsidR="00C1240D" w:rsidRPr="00DA35C8" w:rsidRDefault="00C1240D" w:rsidP="00C1240D">
      <w:r w:rsidRPr="00DA35C8">
        <w:t>Commentator, Seminar in Immigration and Urban History, Massachusetts Historical</w:t>
      </w:r>
    </w:p>
    <w:p w14:paraId="0390012B" w14:textId="77777777" w:rsidR="00C1240D" w:rsidRPr="00DA35C8" w:rsidRDefault="00C1240D" w:rsidP="008F5B54">
      <w:r w:rsidRPr="00DA35C8">
        <w:t>Society, February 26, 2009.</w:t>
      </w:r>
    </w:p>
    <w:p w14:paraId="46897D00" w14:textId="77777777" w:rsidR="00C1240D" w:rsidRPr="00634397" w:rsidRDefault="00C1240D" w:rsidP="00C1240D">
      <w:pPr>
        <w:ind w:firstLine="720"/>
      </w:pPr>
    </w:p>
    <w:p w14:paraId="238D538D" w14:textId="77777777" w:rsidR="00C1240D" w:rsidRPr="00634397" w:rsidRDefault="00C1240D" w:rsidP="00C1240D">
      <w:r w:rsidRPr="00634397">
        <w:t xml:space="preserve">Panel Chair, </w:t>
      </w:r>
      <w:r w:rsidRPr="00634397">
        <w:rPr>
          <w:i/>
        </w:rPr>
        <w:t>Race, Sex and Gender in Twentieth-century America</w:t>
      </w:r>
      <w:r w:rsidRPr="00634397">
        <w:t xml:space="preserve">, New England </w:t>
      </w:r>
    </w:p>
    <w:p w14:paraId="7FCB06EF" w14:textId="77777777" w:rsidR="00C1240D" w:rsidRPr="00634397" w:rsidRDefault="00C1240D" w:rsidP="00C1240D">
      <w:r w:rsidRPr="00634397">
        <w:t>Historical Association Conference, Northeastern University, Boston, April 26, 2008.</w:t>
      </w:r>
    </w:p>
    <w:p w14:paraId="2AD6004D" w14:textId="77777777" w:rsidR="00C1240D" w:rsidRPr="00CA31D3" w:rsidRDefault="00C1240D" w:rsidP="00C1240D">
      <w:pPr>
        <w:rPr>
          <w:b/>
        </w:rPr>
      </w:pPr>
    </w:p>
    <w:p w14:paraId="6ED65F04" w14:textId="77777777" w:rsidR="00C1240D" w:rsidRPr="00634397" w:rsidRDefault="00C1240D" w:rsidP="00C1240D">
      <w:pPr>
        <w:rPr>
          <w:i/>
        </w:rPr>
      </w:pPr>
      <w:r w:rsidRPr="00634397">
        <w:t>Session Commentator,</w:t>
      </w:r>
      <w:r w:rsidRPr="00360D56">
        <w:rPr>
          <w:b/>
        </w:rPr>
        <w:t xml:space="preserve"> </w:t>
      </w:r>
      <w:r w:rsidRPr="00634397">
        <w:rPr>
          <w:i/>
        </w:rPr>
        <w:t>Southern Tours and Southern Tourism: Locating Post-bellum</w:t>
      </w:r>
    </w:p>
    <w:p w14:paraId="3107FC83" w14:textId="77777777" w:rsidR="00C1240D" w:rsidRPr="00634397" w:rsidRDefault="00C1240D" w:rsidP="00C1240D">
      <w:r w:rsidRPr="00634397">
        <w:rPr>
          <w:i/>
        </w:rPr>
        <w:t>Confederate Nationalism and Reconciliation</w:t>
      </w:r>
      <w:r w:rsidRPr="00634397">
        <w:t xml:space="preserve">, Southern Historical Association Annual </w:t>
      </w:r>
    </w:p>
    <w:p w14:paraId="1A6F0256" w14:textId="77777777" w:rsidR="00C1240D" w:rsidRPr="00634397" w:rsidRDefault="00C1240D" w:rsidP="00C1240D">
      <w:r w:rsidRPr="00634397">
        <w:t>Meeting, Richmond, Virginia, November 3, 2007.</w:t>
      </w:r>
    </w:p>
    <w:p w14:paraId="2FB9616E" w14:textId="77777777" w:rsidR="00C1240D" w:rsidRPr="00634397" w:rsidRDefault="00C1240D" w:rsidP="00C1240D"/>
    <w:p w14:paraId="75DB77AC" w14:textId="77777777" w:rsidR="00C1240D" w:rsidRPr="00634397" w:rsidRDefault="00C1240D" w:rsidP="00C1240D">
      <w:r w:rsidRPr="00634397">
        <w:t xml:space="preserve">Panel Chair and Commentator, </w:t>
      </w:r>
      <w:r w:rsidRPr="00634397">
        <w:rPr>
          <w:i/>
        </w:rPr>
        <w:t>Making Place, Making Money, Remaking Memory</w:t>
      </w:r>
      <w:r w:rsidRPr="00634397">
        <w:t xml:space="preserve">, </w:t>
      </w:r>
    </w:p>
    <w:p w14:paraId="7F8B02F5" w14:textId="77777777" w:rsidR="00C1240D" w:rsidRPr="00634397" w:rsidRDefault="00C1240D" w:rsidP="00C1240D">
      <w:r w:rsidRPr="00634397">
        <w:t xml:space="preserve">American Studies Association Annual Meeting, Philadelphia, Pennsylvania, </w:t>
      </w:r>
    </w:p>
    <w:p w14:paraId="12FD6C6A" w14:textId="77777777" w:rsidR="00C1240D" w:rsidRPr="00634397" w:rsidRDefault="00C1240D" w:rsidP="00C1240D">
      <w:r w:rsidRPr="00634397">
        <w:t>October 13, 2007.</w:t>
      </w:r>
    </w:p>
    <w:p w14:paraId="1F34D848" w14:textId="77777777" w:rsidR="00C1240D" w:rsidRPr="00C1240D" w:rsidRDefault="00C1240D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4959F75B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t>“Sculpted Radicals: Sacco and Vanzetti in Contemporary Public Memory,” Organization of American Historians Annual Meeting, Boston, March, 2004. (panel organizer)</w:t>
      </w:r>
    </w:p>
    <w:p w14:paraId="1B73368D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E00868E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t>Panel Commentator, “Connecting the Local and National in the Classroom,” American Historical Association Annual Meeting, Washington, D.C., January 9, 2004.</w:t>
      </w:r>
    </w:p>
    <w:p w14:paraId="6536CC6D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24D5F72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t>Panel Chair and Commentator, “Tourism,”</w:t>
      </w:r>
      <w:r w:rsidR="007A4B2A">
        <w:t xml:space="preserve"> </w:t>
      </w:r>
      <w:r w:rsidRPr="008947DC">
        <w:t>Northeast Popular Culture Association/American Culture Ass</w:t>
      </w:r>
      <w:r>
        <w:t xml:space="preserve">ociation Conference, Worcester </w:t>
      </w:r>
      <w:r w:rsidRPr="008947DC">
        <w:t>State College, November 1, 2003.</w:t>
      </w:r>
    </w:p>
    <w:p w14:paraId="6D5356D4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136E89F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t>“</w:t>
      </w:r>
      <w:r w:rsidRPr="00360D56">
        <w:rPr>
          <w:i/>
        </w:rPr>
        <w:t>Please God, Send Us the Yankees</w:t>
      </w:r>
      <w:r w:rsidRPr="008947DC">
        <w:t xml:space="preserve">: Northern Capital, Plantation Mythology and the Manufacture of an </w:t>
      </w:r>
      <w:r w:rsidRPr="008947DC">
        <w:rPr>
          <w:rFonts w:ascii="WP TypographicSymbols" w:hAnsi="WP TypographicSymbols"/>
          <w:b/>
        </w:rPr>
        <w:t>‘</w:t>
      </w:r>
      <w:r w:rsidRPr="008947DC">
        <w:t>Authentic</w:t>
      </w:r>
      <w:r w:rsidRPr="008947DC">
        <w:rPr>
          <w:rFonts w:ascii="WP TypographicSymbols" w:hAnsi="WP TypographicSymbols"/>
          <w:b/>
        </w:rPr>
        <w:t>’</w:t>
      </w:r>
      <w:r w:rsidRPr="008947DC">
        <w:t xml:space="preserve"> American Experience,” The Southern Historical Association Annual Conference, New Orleans, November 2001 (panel co-organizer).</w:t>
      </w:r>
    </w:p>
    <w:p w14:paraId="2286F202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DFEECD4" w14:textId="77777777" w:rsidR="0060140C" w:rsidRPr="008947DC" w:rsidRDefault="0060140C" w:rsidP="0060140C">
      <w:r w:rsidRPr="008947DC">
        <w:t>Panel Chair, “Toward a Deeper Understanding of Forgiveness,” College of the Holy Cross, September 14-15, 2001.</w:t>
      </w:r>
    </w:p>
    <w:p w14:paraId="27D03A0A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4F4DDF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rPr>
          <w:i/>
        </w:rPr>
        <w:lastRenderedPageBreak/>
        <w:t xml:space="preserve">“And the </w:t>
      </w:r>
      <w:proofErr w:type="spellStart"/>
      <w:r w:rsidRPr="00360D56">
        <w:rPr>
          <w:i/>
        </w:rPr>
        <w:t>Livin</w:t>
      </w:r>
      <w:proofErr w:type="spellEnd"/>
      <w:r w:rsidRPr="00360D56">
        <w:rPr>
          <w:rFonts w:ascii="WP TypographicSymbols" w:hAnsi="WP TypographicSymbols"/>
          <w:b/>
          <w:i/>
        </w:rPr>
        <w:t>’</w:t>
      </w:r>
      <w:r w:rsidRPr="00360D56">
        <w:rPr>
          <w:i/>
        </w:rPr>
        <w:t xml:space="preserve"> is Easy</w:t>
      </w:r>
      <w:r w:rsidRPr="00360D56">
        <w:t>: Race and Civic Identity in the Writings of DuBose Heyward,”</w:t>
      </w:r>
      <w:r w:rsidRPr="008947DC">
        <w:t xml:space="preserve"> Popular Culture Association/American Culture Association National Conference, Philadelphia, April 2001(panel organizer, presenter and chair of Literature and Society panel).</w:t>
      </w:r>
    </w:p>
    <w:p w14:paraId="4F6B65B6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629E124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rPr>
          <w:i/>
        </w:rPr>
        <w:t>“The Legend is Truer than the Fact:</w:t>
      </w:r>
      <w:r w:rsidRPr="008947DC">
        <w:t xml:space="preserve"> Fashioning Self, Race and Place in the Public Career of Artist Elizabeth O</w:t>
      </w:r>
      <w:r w:rsidRPr="008947DC">
        <w:rPr>
          <w:rFonts w:ascii="WP TypographicSymbols" w:hAnsi="WP TypographicSymbols"/>
          <w:b/>
        </w:rPr>
        <w:t>’</w:t>
      </w:r>
      <w:r w:rsidRPr="008947DC">
        <w:t>Neill Verner,” Southern Association of Women</w:t>
      </w:r>
      <w:r w:rsidRPr="008947DC">
        <w:rPr>
          <w:rFonts w:ascii="WP TypographicSymbols" w:hAnsi="WP TypographicSymbols"/>
          <w:b/>
        </w:rPr>
        <w:t>’</w:t>
      </w:r>
      <w:r w:rsidRPr="008947DC">
        <w:t>s Historians Annual Conference, Richmond, June 2000.</w:t>
      </w:r>
    </w:p>
    <w:p w14:paraId="6FAEFCBD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722D69F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rPr>
          <w:i/>
        </w:rPr>
        <w:t>“Primitive songs...from the soul of an alien race</w:t>
      </w:r>
      <w:r w:rsidRPr="008947DC">
        <w:t>: Blackface in Whiteface in America Between the World Wars?” American Historical Association, Chicago, January, 2000 (panel organizer).</w:t>
      </w:r>
    </w:p>
    <w:p w14:paraId="7E906441" w14:textId="77777777" w:rsidR="0060140C" w:rsidRPr="00360D56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0463114C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60D56">
        <w:t>“Historical Memory Wars:</w:t>
      </w:r>
      <w:r w:rsidRPr="008947DC">
        <w:t xml:space="preserve"> Shaping Representations of the Past in the Public Sphere,” Christ College Honors Symposium, Valparaiso University, November 4, 1999.</w:t>
      </w:r>
    </w:p>
    <w:p w14:paraId="679B3180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7C6F1BD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rPr>
          <w:rFonts w:ascii="WP TypographicSymbols" w:hAnsi="WP TypographicSymbols"/>
          <w:b/>
        </w:rPr>
        <w:t>“</w:t>
      </w:r>
      <w:r w:rsidRPr="008947DC">
        <w:t xml:space="preserve">American Material Culture and the Construction of the Racial </w:t>
      </w:r>
      <w:r w:rsidRPr="008947DC">
        <w:rPr>
          <w:rFonts w:ascii="WP TypographicSymbols" w:hAnsi="WP TypographicSymbols"/>
          <w:b/>
        </w:rPr>
        <w:t>‘</w:t>
      </w:r>
      <w:r w:rsidRPr="008947DC">
        <w:t>Other,’</w:t>
      </w:r>
      <w:r w:rsidRPr="008947DC">
        <w:rPr>
          <w:rFonts w:ascii="WP TypographicSymbols" w:hAnsi="WP TypographicSymbols"/>
          <w:b/>
        </w:rPr>
        <w:t>”</w:t>
      </w:r>
      <w:r w:rsidRPr="008947DC">
        <w:t xml:space="preserve"> A World With No Outsiders, Martin Luther King., Jr. Day Conference, Valparaiso University, January, 1999.</w:t>
      </w:r>
    </w:p>
    <w:p w14:paraId="3634AB44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D9B0DBF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rPr>
          <w:rFonts w:ascii="WP TypographicSymbols" w:hAnsi="WP TypographicSymbols"/>
          <w:b/>
        </w:rPr>
        <w:t>“</w:t>
      </w:r>
      <w:r w:rsidRPr="008947DC">
        <w:t>More than Mere Brick and Mortar: Personal and Collective Memory, the Mediation of History and Architectural Preservation in Charleston, South Carolina, 1920-1940,</w:t>
      </w:r>
      <w:r w:rsidRPr="008947DC">
        <w:rPr>
          <w:rFonts w:ascii="WP TypographicSymbols" w:hAnsi="WP TypographicSymbols"/>
          <w:b/>
        </w:rPr>
        <w:t>”</w:t>
      </w:r>
      <w:r w:rsidRPr="008947DC">
        <w:t xml:space="preserve"> American Schools of Collegiate Architecture Regional Conference, Washington University, St. Louis, Missouri, October 3, 1998.</w:t>
      </w:r>
    </w:p>
    <w:p w14:paraId="606B1B25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FD5494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rPr>
          <w:rFonts w:ascii="WP TypographicSymbols" w:hAnsi="WP TypographicSymbols"/>
          <w:b/>
        </w:rPr>
        <w:t>“</w:t>
      </w:r>
      <w:r w:rsidRPr="00360D56">
        <w:rPr>
          <w:i/>
        </w:rPr>
        <w:t xml:space="preserve">A Golden Haze of Memory and Association: </w:t>
      </w:r>
      <w:r w:rsidRPr="008947DC">
        <w:t>White Female Memory and the Creation of Historic Charleston,</w:t>
      </w:r>
      <w:r w:rsidRPr="008947DC">
        <w:rPr>
          <w:rFonts w:ascii="WP TypographicSymbols" w:hAnsi="WP TypographicSymbols"/>
          <w:b/>
        </w:rPr>
        <w:t>”</w:t>
      </w:r>
      <w:r w:rsidRPr="008947DC">
        <w:t xml:space="preserve"> Southern Association of Women’s Historians Annual Conference, Charleston, South Carolina, June 13, 1997.</w:t>
      </w:r>
    </w:p>
    <w:p w14:paraId="1CA26817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D800849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rPr>
          <w:rFonts w:ascii="WP TypographicSymbols" w:hAnsi="WP TypographicSymbols"/>
          <w:b/>
        </w:rPr>
        <w:t>“</w:t>
      </w:r>
      <w:r w:rsidRPr="008947DC">
        <w:t xml:space="preserve">Il </w:t>
      </w:r>
      <w:proofErr w:type="spellStart"/>
      <w:r w:rsidRPr="008947DC">
        <w:t>Passato</w:t>
      </w:r>
      <w:proofErr w:type="spellEnd"/>
      <w:r w:rsidRPr="008947DC">
        <w:t xml:space="preserve"> Nel </w:t>
      </w:r>
      <w:proofErr w:type="spellStart"/>
      <w:r w:rsidRPr="008947DC">
        <w:t>Presente</w:t>
      </w:r>
      <w:proofErr w:type="spellEnd"/>
      <w:r w:rsidRPr="008947DC">
        <w:t xml:space="preserve">: La Storia, La Memoria é La </w:t>
      </w:r>
      <w:proofErr w:type="spellStart"/>
      <w:r w:rsidRPr="008947DC">
        <w:t>Cittá</w:t>
      </w:r>
      <w:proofErr w:type="spellEnd"/>
      <w:r w:rsidRPr="008947DC">
        <w:t xml:space="preserve"> di Charleston, South Carolina,</w:t>
      </w:r>
      <w:r w:rsidRPr="008947DC">
        <w:rPr>
          <w:rFonts w:ascii="WP TypographicSymbols" w:hAnsi="WP TypographicSymbols"/>
          <w:b/>
        </w:rPr>
        <w:t>”</w:t>
      </w:r>
      <w:r w:rsidRPr="008947DC">
        <w:t xml:space="preserve"> at the invitation of the Fulbright Program in Southern History, </w:t>
      </w:r>
      <w:proofErr w:type="spellStart"/>
      <w:r w:rsidRPr="008947DC">
        <w:t>Universitá</w:t>
      </w:r>
      <w:proofErr w:type="spellEnd"/>
      <w:r w:rsidRPr="008947DC">
        <w:t xml:space="preserve"> di Genova, Italy, April 4, 1995.</w:t>
      </w:r>
    </w:p>
    <w:p w14:paraId="53CA8866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BDF8D85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rPr>
          <w:rFonts w:ascii="WP TypographicSymbols" w:hAnsi="WP TypographicSymbols"/>
          <w:b/>
        </w:rPr>
        <w:t>“</w:t>
      </w:r>
      <w:r w:rsidRPr="008947DC">
        <w:t>Black World, White Filter: Women Mediating Women</w:t>
      </w:r>
      <w:r w:rsidRPr="008947DC">
        <w:rPr>
          <w:rFonts w:ascii="WP TypographicSymbols" w:hAnsi="WP TypographicSymbols"/>
          <w:b/>
        </w:rPr>
        <w:t>’</w:t>
      </w:r>
      <w:r w:rsidRPr="008947DC">
        <w:t>s Experiences in Art and Oral History,</w:t>
      </w:r>
      <w:r w:rsidRPr="008947DC">
        <w:rPr>
          <w:rFonts w:ascii="WP TypographicSymbols" w:hAnsi="WP TypographicSymbols"/>
          <w:b/>
        </w:rPr>
        <w:t xml:space="preserve">” </w:t>
      </w:r>
      <w:r w:rsidRPr="008947DC">
        <w:t>Fourth Annual Graduate Research Conference, Duke University, November 19, 1994.</w:t>
      </w:r>
    </w:p>
    <w:p w14:paraId="6A44E056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5F25D8" w14:textId="77777777" w:rsidR="0060140C" w:rsidRPr="008947D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947DC">
        <w:rPr>
          <w:rFonts w:ascii="WP TypographicSymbols" w:hAnsi="WP TypographicSymbols"/>
          <w:b/>
        </w:rPr>
        <w:t>“</w:t>
      </w:r>
      <w:r w:rsidRPr="00360D56">
        <w:rPr>
          <w:i/>
        </w:rPr>
        <w:t xml:space="preserve">Cum, Cum </w:t>
      </w:r>
      <w:proofErr w:type="spellStart"/>
      <w:r w:rsidRPr="00360D56">
        <w:rPr>
          <w:i/>
        </w:rPr>
        <w:t>En</w:t>
      </w:r>
      <w:proofErr w:type="spellEnd"/>
      <w:r w:rsidRPr="00360D56">
        <w:rPr>
          <w:i/>
        </w:rPr>
        <w:t xml:space="preserve"> Go </w:t>
      </w:r>
      <w:proofErr w:type="spellStart"/>
      <w:r w:rsidRPr="00360D56">
        <w:rPr>
          <w:i/>
        </w:rPr>
        <w:t>Wid</w:t>
      </w:r>
      <w:proofErr w:type="spellEnd"/>
      <w:r w:rsidRPr="00360D56">
        <w:rPr>
          <w:i/>
        </w:rPr>
        <w:t xml:space="preserve"> Me</w:t>
      </w:r>
      <w:r w:rsidRPr="008947DC">
        <w:t>: The Society for the Preservation of Negro Spirituals and the Development of Tourism in Charleston, South Carolina,</w:t>
      </w:r>
      <w:r w:rsidRPr="008947DC">
        <w:rPr>
          <w:rFonts w:ascii="WP TypographicSymbols" w:hAnsi="WP TypographicSymbols"/>
          <w:b/>
        </w:rPr>
        <w:t>”</w:t>
      </w:r>
      <w:r w:rsidRPr="008947DC">
        <w:t xml:space="preserve"> Southern Historical Association Annual Meeting, Louisville, Kentucky, November 11, 1994.</w:t>
      </w:r>
    </w:p>
    <w:p w14:paraId="303BD12C" w14:textId="77777777" w:rsidR="00B01D84" w:rsidRDefault="00B01D84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01D448A6" w14:textId="77777777" w:rsidR="00BD4962" w:rsidRDefault="00BD4962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</w:rPr>
      </w:pPr>
    </w:p>
    <w:p w14:paraId="47F3BC9B" w14:textId="77777777" w:rsidR="00EF471E" w:rsidRDefault="008625F1" w:rsidP="00EF471E">
      <w:pPr>
        <w:rPr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b/>
        </w:rPr>
        <w:t>PROFESSIONAL PEER REVIEW</w:t>
      </w:r>
    </w:p>
    <w:p w14:paraId="6C9757E8" w14:textId="77777777" w:rsidR="00B112EF" w:rsidRDefault="00B112EF" w:rsidP="0060140C">
      <w:pPr>
        <w:rPr>
          <w:b/>
        </w:rPr>
      </w:pPr>
    </w:p>
    <w:p w14:paraId="051448B6" w14:textId="77777777" w:rsidR="003F2169" w:rsidRPr="008F5B54" w:rsidRDefault="00EF471E" w:rsidP="003F2169">
      <w:pPr>
        <w:numPr>
          <w:ilvl w:val="0"/>
          <w:numId w:val="17"/>
        </w:numPr>
      </w:pPr>
      <w:r w:rsidRPr="008F5B54">
        <w:t xml:space="preserve">Peer review, </w:t>
      </w:r>
      <w:r w:rsidRPr="008F5B54">
        <w:rPr>
          <w:rFonts w:ascii="Calibri" w:hAnsi="Calibri" w:cs="Calibri"/>
          <w:i/>
          <w:iCs/>
          <w:color w:val="000000"/>
          <w:shd w:val="clear" w:color="auto" w:fill="FFFFFF"/>
        </w:rPr>
        <w:t>“</w:t>
      </w:r>
      <w:r w:rsidRPr="008F5B54">
        <w:rPr>
          <w:i/>
          <w:iCs/>
        </w:rPr>
        <w:t>Divergent Uprisings</w:t>
      </w:r>
      <w:r w:rsidRPr="008F5B54">
        <w:t xml:space="preserve">: The Contested Legacies of </w:t>
      </w:r>
      <w:proofErr w:type="spellStart"/>
      <w:r w:rsidRPr="008F5B54">
        <w:t>Agenor</w:t>
      </w:r>
      <w:proofErr w:type="spellEnd"/>
      <w:r w:rsidRPr="008F5B54">
        <w:t xml:space="preserve"> de </w:t>
      </w:r>
      <w:proofErr w:type="spellStart"/>
      <w:r w:rsidRPr="008F5B54">
        <w:t>Gasparin</w:t>
      </w:r>
      <w:proofErr w:type="spellEnd"/>
      <w:r w:rsidRPr="008F5B54">
        <w:t xml:space="preserve"> in the American Imagination,” for the </w:t>
      </w:r>
      <w:r w:rsidRPr="008F5B54">
        <w:rPr>
          <w:i/>
          <w:iCs/>
        </w:rPr>
        <w:t>Civil War History Journal</w:t>
      </w:r>
      <w:r w:rsidRPr="008F5B54">
        <w:t>,</w:t>
      </w:r>
      <w:r w:rsidR="008625F1" w:rsidRPr="008F5B54">
        <w:t xml:space="preserve"> February</w:t>
      </w:r>
      <w:r w:rsidRPr="008F5B54">
        <w:t xml:space="preserve"> 2022.</w:t>
      </w:r>
    </w:p>
    <w:p w14:paraId="7636111B" w14:textId="77777777" w:rsidR="003F2169" w:rsidRPr="008F5B54" w:rsidRDefault="003F2169" w:rsidP="003F2169">
      <w:pPr>
        <w:numPr>
          <w:ilvl w:val="0"/>
          <w:numId w:val="17"/>
        </w:numPr>
      </w:pPr>
      <w:r w:rsidRPr="008F5B54">
        <w:t>Peer review, “Henry Ford, the Hermitage, and the Role of Slave-made Savannah Grey Bricks in the Construction of a Plantation Ideal in Tw</w:t>
      </w:r>
      <w:r w:rsidR="008F5B54">
        <w:t>en</w:t>
      </w:r>
      <w:r w:rsidRPr="008F5B54">
        <w:t>tieth-Century White Suburbia,” book chapter in R</w:t>
      </w:r>
      <w:r w:rsidRPr="008F5B54">
        <w:rPr>
          <w:i/>
          <w:iCs/>
          <w:color w:val="000000"/>
          <w:shd w:val="clear" w:color="auto" w:fill="FFFFFF"/>
        </w:rPr>
        <w:t xml:space="preserve">uins &amp; Ruins &amp; Reconstructions: Architecture, Slavery, and Heritage </w:t>
      </w:r>
      <w:r w:rsidRPr="008F5B54">
        <w:rPr>
          <w:color w:val="000000"/>
          <w:shd w:val="clear" w:color="auto" w:fill="FFFFFF"/>
        </w:rPr>
        <w:t>(University of Virginia Press), July 2021.</w:t>
      </w:r>
    </w:p>
    <w:p w14:paraId="133B3258" w14:textId="77777777" w:rsidR="008625F1" w:rsidRPr="008F5B54" w:rsidRDefault="008625F1" w:rsidP="003F2169">
      <w:pPr>
        <w:numPr>
          <w:ilvl w:val="0"/>
          <w:numId w:val="17"/>
        </w:numPr>
      </w:pPr>
      <w:r w:rsidRPr="008F5B54">
        <w:rPr>
          <w:color w:val="000000"/>
          <w:shd w:val="clear" w:color="auto" w:fill="FFFFFF"/>
        </w:rPr>
        <w:t xml:space="preserve">Peer review, </w:t>
      </w:r>
      <w:r w:rsidRPr="008F5B54">
        <w:rPr>
          <w:i/>
          <w:iCs/>
          <w:color w:val="000000"/>
          <w:shd w:val="clear" w:color="auto" w:fill="FFFFFF"/>
        </w:rPr>
        <w:t>The Real Rainbow Row: Charleston’s Queer History</w:t>
      </w:r>
      <w:r w:rsidRPr="008F5B54">
        <w:rPr>
          <w:color w:val="000000"/>
          <w:shd w:val="clear" w:color="auto" w:fill="FFFFFF"/>
        </w:rPr>
        <w:t xml:space="preserve">, book </w:t>
      </w:r>
      <w:proofErr w:type="spellStart"/>
      <w:r w:rsidRPr="008F5B54">
        <w:rPr>
          <w:color w:val="000000"/>
          <w:shd w:val="clear" w:color="auto" w:fill="FFFFFF"/>
        </w:rPr>
        <w:t>mss.</w:t>
      </w:r>
      <w:proofErr w:type="spellEnd"/>
      <w:r w:rsidRPr="008F5B54">
        <w:rPr>
          <w:color w:val="000000"/>
          <w:shd w:val="clear" w:color="auto" w:fill="FFFFFF"/>
        </w:rPr>
        <w:t>, August 2021, University of South Carolina Press.</w:t>
      </w:r>
    </w:p>
    <w:p w14:paraId="6107256B" w14:textId="77777777" w:rsidR="0013118B" w:rsidRPr="00EF471E" w:rsidRDefault="0013118B" w:rsidP="0013118B">
      <w:pPr>
        <w:pStyle w:val="NormalWeb"/>
        <w:numPr>
          <w:ilvl w:val="0"/>
          <w:numId w:val="17"/>
        </w:numPr>
      </w:pPr>
      <w:r w:rsidRPr="00EF471E">
        <w:lastRenderedPageBreak/>
        <w:t>Peer review, "The Southern Picturesque: Architecture and the Lost Cause in the Lower Mississippi River Valley" for the J</w:t>
      </w:r>
      <w:r w:rsidRPr="00EF471E">
        <w:rPr>
          <w:rStyle w:val="Emphasis"/>
        </w:rPr>
        <w:t>ournal of the Society of Architectural Historians</w:t>
      </w:r>
      <w:r w:rsidR="00EF471E">
        <w:rPr>
          <w:rStyle w:val="Emphasis"/>
        </w:rPr>
        <w:t>, 2020</w:t>
      </w:r>
      <w:r w:rsidRPr="00EF471E">
        <w:rPr>
          <w:rStyle w:val="Emphasis"/>
        </w:rPr>
        <w:t>.</w:t>
      </w:r>
    </w:p>
    <w:p w14:paraId="6A3376B3" w14:textId="77777777" w:rsidR="00166DE8" w:rsidRPr="00166DE8" w:rsidRDefault="00166DE8" w:rsidP="00166DE8">
      <w:pPr>
        <w:pStyle w:val="NormalWeb"/>
        <w:numPr>
          <w:ilvl w:val="0"/>
          <w:numId w:val="17"/>
        </w:numPr>
      </w:pPr>
      <w:r w:rsidRPr="00166DE8">
        <w:t xml:space="preserve">Peer Review, Mark Lytle, </w:t>
      </w:r>
      <w:r w:rsidRPr="00166DE8">
        <w:rPr>
          <w:i/>
        </w:rPr>
        <w:t xml:space="preserve">All Consuming Nation </w:t>
      </w:r>
      <w:r w:rsidRPr="00166DE8">
        <w:t>(Oxford University Press), 2018</w:t>
      </w:r>
    </w:p>
    <w:p w14:paraId="535DA265" w14:textId="77777777" w:rsidR="008728A3" w:rsidRPr="00166DE8" w:rsidRDefault="008728A3" w:rsidP="008728A3">
      <w:pPr>
        <w:pStyle w:val="NormalWeb"/>
        <w:numPr>
          <w:ilvl w:val="0"/>
          <w:numId w:val="17"/>
        </w:numPr>
      </w:pPr>
      <w:r w:rsidRPr="00166DE8">
        <w:t xml:space="preserve">Peer Review and Editorial Contributor, Dixie Plantations changing Landscape, </w:t>
      </w:r>
      <w:r w:rsidRPr="00166DE8">
        <w:rPr>
          <w:rStyle w:val="scayt-misspell-word"/>
        </w:rPr>
        <w:t>Lowcountry</w:t>
      </w:r>
      <w:r w:rsidRPr="00166DE8">
        <w:t xml:space="preserve"> Digital History Initiative, Carolina </w:t>
      </w:r>
      <w:r w:rsidRPr="00166DE8">
        <w:rPr>
          <w:rStyle w:val="scayt-misspell-word"/>
        </w:rPr>
        <w:t>Lowcountry</w:t>
      </w:r>
      <w:r w:rsidRPr="00166DE8">
        <w:t xml:space="preserve"> and Atlantic World Program - College of Charleston (Summer - Fall 2017).</w:t>
      </w:r>
    </w:p>
    <w:p w14:paraId="4A2BCFB6" w14:textId="77777777" w:rsidR="00787B5A" w:rsidRPr="008728A3" w:rsidRDefault="00787B5A" w:rsidP="00787B5A">
      <w:pPr>
        <w:pStyle w:val="NormalWeb"/>
        <w:numPr>
          <w:ilvl w:val="0"/>
          <w:numId w:val="17"/>
        </w:numPr>
      </w:pPr>
      <w:r w:rsidRPr="008728A3">
        <w:t xml:space="preserve">Peer Review and Editorial Contributor, Remembering Individuals, Remembering Communities: </w:t>
      </w:r>
      <w:proofErr w:type="spellStart"/>
      <w:r w:rsidRPr="008728A3">
        <w:rPr>
          <w:rStyle w:val="scayt-misspell-word"/>
        </w:rPr>
        <w:t>Septima</w:t>
      </w:r>
      <w:proofErr w:type="spellEnd"/>
      <w:r w:rsidRPr="008728A3">
        <w:t xml:space="preserve"> Clark and African American Public History in Charleston, </w:t>
      </w:r>
      <w:r w:rsidRPr="008728A3">
        <w:rPr>
          <w:rStyle w:val="scayt-misspell-word"/>
        </w:rPr>
        <w:t>Lowcountry</w:t>
      </w:r>
      <w:r w:rsidRPr="008728A3">
        <w:t xml:space="preserve"> Digital History Initiative, Carolina </w:t>
      </w:r>
      <w:r w:rsidRPr="008728A3">
        <w:rPr>
          <w:rStyle w:val="scayt-misspell-word"/>
        </w:rPr>
        <w:t>Lowcountry</w:t>
      </w:r>
      <w:r w:rsidRPr="008728A3">
        <w:t xml:space="preserve"> and Atlantic World Program - College of Charleston (Summer - Fall 2016).</w:t>
      </w:r>
    </w:p>
    <w:p w14:paraId="0DCC5CDA" w14:textId="77777777" w:rsidR="00214CF5" w:rsidRPr="00963413" w:rsidRDefault="00214CF5" w:rsidP="00214CF5">
      <w:pPr>
        <w:numPr>
          <w:ilvl w:val="0"/>
          <w:numId w:val="17"/>
        </w:numPr>
      </w:pPr>
      <w:r w:rsidRPr="00963413">
        <w:t xml:space="preserve">Article, “Ludwig Lewisohn’s South Carolina on his Mind,” for the </w:t>
      </w:r>
      <w:r w:rsidRPr="00963413">
        <w:rPr>
          <w:i/>
        </w:rPr>
        <w:t>Journal of Southern History</w:t>
      </w:r>
      <w:r w:rsidRPr="00963413">
        <w:t xml:space="preserve"> (May 2016)</w:t>
      </w:r>
    </w:p>
    <w:p w14:paraId="7412C19A" w14:textId="77777777" w:rsidR="00214CF5" w:rsidRPr="00963413" w:rsidRDefault="00214CF5" w:rsidP="00214CF5">
      <w:pPr>
        <w:numPr>
          <w:ilvl w:val="0"/>
          <w:numId w:val="17"/>
        </w:numPr>
      </w:pPr>
      <w:r w:rsidRPr="00963413">
        <w:t xml:space="preserve">Textbook, William Chafe, editor, </w:t>
      </w:r>
      <w:r w:rsidRPr="00963413">
        <w:rPr>
          <w:i/>
        </w:rPr>
        <w:t xml:space="preserve">History of Our Time: Readings on Postwar America, </w:t>
      </w:r>
      <w:r w:rsidRPr="00963413">
        <w:t>Oxford University Press,</w:t>
      </w:r>
      <w:r w:rsidRPr="00963413">
        <w:rPr>
          <w:i/>
        </w:rPr>
        <w:t xml:space="preserve"> (November 2015)</w:t>
      </w:r>
    </w:p>
    <w:p w14:paraId="0E9A29CF" w14:textId="77777777" w:rsidR="00214CF5" w:rsidRPr="00963413" w:rsidRDefault="00214CF5" w:rsidP="00214CF5">
      <w:pPr>
        <w:numPr>
          <w:ilvl w:val="0"/>
          <w:numId w:val="17"/>
        </w:numPr>
      </w:pPr>
      <w:r w:rsidRPr="00963413">
        <w:t xml:space="preserve">Article, “Historic Preservation in an Economic Void: Reviving Buffalo’s Concrete Atlantis,” for </w:t>
      </w:r>
      <w:r w:rsidRPr="00963413">
        <w:rPr>
          <w:i/>
        </w:rPr>
        <w:t>Journal of Planning History</w:t>
      </w:r>
      <w:r w:rsidRPr="00963413">
        <w:t xml:space="preserve"> (October 2015)</w:t>
      </w:r>
    </w:p>
    <w:p w14:paraId="4B429D3A" w14:textId="77777777" w:rsidR="00214CF5" w:rsidRPr="00156D9F" w:rsidRDefault="00214CF5" w:rsidP="00F85D11">
      <w:pPr>
        <w:numPr>
          <w:ilvl w:val="0"/>
          <w:numId w:val="17"/>
        </w:numPr>
      </w:pPr>
      <w:r w:rsidRPr="00156D9F">
        <w:t xml:space="preserve">Article, “Developing Bonaventure: Tourism, Landscape, and Competing Visions of a Southern Icon,” for </w:t>
      </w:r>
      <w:r w:rsidRPr="00156D9F">
        <w:rPr>
          <w:i/>
        </w:rPr>
        <w:t xml:space="preserve">Southern Cultures UNC Press </w:t>
      </w:r>
      <w:r w:rsidRPr="00156D9F">
        <w:t>(September 2015)</w:t>
      </w:r>
    </w:p>
    <w:p w14:paraId="5596884B" w14:textId="77777777" w:rsidR="00214CF5" w:rsidRPr="00156D9F" w:rsidRDefault="00214CF5" w:rsidP="00F85D11">
      <w:pPr>
        <w:numPr>
          <w:ilvl w:val="0"/>
          <w:numId w:val="17"/>
        </w:numPr>
      </w:pPr>
      <w:r w:rsidRPr="00156D9F">
        <w:t xml:space="preserve">Book (and jacket endorsement blurb), </w:t>
      </w:r>
      <w:r w:rsidRPr="00156D9F">
        <w:rPr>
          <w:i/>
        </w:rPr>
        <w:t>Leisure, Plantations, and the making of the New South: The Sporting Plantations of the South Carolina Lowcountry and Red Hills Region, 1900-1940,</w:t>
      </w:r>
      <w:r w:rsidRPr="00156D9F">
        <w:t xml:space="preserve"> Lexington Books: Rowan &amp; Littlefield (August 2015)</w:t>
      </w:r>
    </w:p>
    <w:p w14:paraId="0AF7975E" w14:textId="77777777" w:rsidR="00FA3EC8" w:rsidRPr="001901AC" w:rsidRDefault="00FA3EC8" w:rsidP="00F85D11">
      <w:pPr>
        <w:numPr>
          <w:ilvl w:val="0"/>
          <w:numId w:val="17"/>
        </w:numPr>
      </w:pPr>
      <w:r w:rsidRPr="001901AC">
        <w:t xml:space="preserve">Article, “Second Only to the Washington Monument: Lost Cause Memorialization and the Jefferson Davis Monument in Fairview, Kentucky,” for </w:t>
      </w:r>
      <w:r w:rsidRPr="001901AC">
        <w:rPr>
          <w:i/>
        </w:rPr>
        <w:t>Kentucky Historical Register</w:t>
      </w:r>
      <w:r w:rsidRPr="001901AC">
        <w:t xml:space="preserve"> (April 2015)</w:t>
      </w:r>
    </w:p>
    <w:p w14:paraId="577696C3" w14:textId="77777777" w:rsidR="001C7C74" w:rsidRPr="001901AC" w:rsidRDefault="001C7C74" w:rsidP="00F85D11">
      <w:pPr>
        <w:numPr>
          <w:ilvl w:val="0"/>
          <w:numId w:val="17"/>
        </w:numPr>
      </w:pPr>
      <w:r w:rsidRPr="001901AC">
        <w:t xml:space="preserve">Article, </w:t>
      </w:r>
      <w:r w:rsidR="005A3522" w:rsidRPr="001901AC">
        <w:t>“</w:t>
      </w:r>
      <w:r w:rsidRPr="001901AC">
        <w:t xml:space="preserve">Transforming Tourism Narrative at Charleston’s Magnolia Plantation &amp; Gardens,” for </w:t>
      </w:r>
      <w:r w:rsidRPr="001901AC">
        <w:rPr>
          <w:i/>
        </w:rPr>
        <w:t>The Public Historian</w:t>
      </w:r>
      <w:r w:rsidRPr="001901AC">
        <w:t xml:space="preserve"> (December 2014)</w:t>
      </w:r>
    </w:p>
    <w:p w14:paraId="7B8297B8" w14:textId="77777777" w:rsidR="00C1240D" w:rsidRDefault="00C1240D" w:rsidP="00C1240D">
      <w:pPr>
        <w:numPr>
          <w:ilvl w:val="0"/>
          <w:numId w:val="17"/>
        </w:numPr>
      </w:pPr>
      <w:r>
        <w:t xml:space="preserve">Book manuscript, </w:t>
      </w:r>
      <w:r w:rsidRPr="00154A6F">
        <w:rPr>
          <w:u w:val="single"/>
        </w:rPr>
        <w:t>Upheaval: Earthquake and Murder in an American City</w:t>
      </w:r>
      <w:r>
        <w:t xml:space="preserve"> for University of Georgia Press. (2009-10)</w:t>
      </w:r>
    </w:p>
    <w:p w14:paraId="5C0368BA" w14:textId="77777777" w:rsidR="00C1240D" w:rsidRPr="001C7C74" w:rsidRDefault="00C1240D" w:rsidP="001C7C74">
      <w:pPr>
        <w:numPr>
          <w:ilvl w:val="0"/>
          <w:numId w:val="17"/>
        </w:numPr>
        <w:rPr>
          <w:i/>
        </w:rPr>
      </w:pPr>
      <w:r>
        <w:t xml:space="preserve">Book </w:t>
      </w:r>
      <w:r w:rsidR="001C7C74">
        <w:t xml:space="preserve">manuscript, </w:t>
      </w:r>
      <w:r w:rsidRPr="001C7C74">
        <w:rPr>
          <w:u w:val="single"/>
        </w:rPr>
        <w:t>Designing Dixie: Landscape, Tourism, and Memo</w:t>
      </w:r>
      <w:r w:rsidR="001C7C74" w:rsidRPr="001C7C74">
        <w:rPr>
          <w:u w:val="single"/>
        </w:rPr>
        <w:t>ry in the New South, 1870-1941</w:t>
      </w:r>
      <w:r w:rsidR="001C7C74">
        <w:t>,</w:t>
      </w:r>
      <w:r w:rsidRPr="008C0905">
        <w:t xml:space="preserve"> for the University of North Carolina Press.</w:t>
      </w:r>
      <w:r>
        <w:t xml:space="preserve"> (2010-11)</w:t>
      </w:r>
    </w:p>
    <w:p w14:paraId="09D57D38" w14:textId="77777777" w:rsidR="00C1240D" w:rsidRPr="001C7C74" w:rsidRDefault="00C1240D" w:rsidP="00C1240D">
      <w:pPr>
        <w:numPr>
          <w:ilvl w:val="0"/>
          <w:numId w:val="17"/>
        </w:numPr>
        <w:rPr>
          <w:i/>
        </w:rPr>
      </w:pPr>
      <w:r>
        <w:t>B</w:t>
      </w:r>
      <w:r w:rsidRPr="008C0905">
        <w:t xml:space="preserve">ook proposal and partial </w:t>
      </w:r>
      <w:r>
        <w:t xml:space="preserve">book </w:t>
      </w:r>
      <w:r w:rsidR="001C7C74">
        <w:t xml:space="preserve">manuscript, </w:t>
      </w:r>
      <w:r w:rsidRPr="001C7C74">
        <w:rPr>
          <w:u w:val="single"/>
        </w:rPr>
        <w:t xml:space="preserve">Too Proud to White Wash: Charleston Since the Civil </w:t>
      </w:r>
      <w:r w:rsidR="001C7C74" w:rsidRPr="001C7C74">
        <w:rPr>
          <w:u w:val="single"/>
        </w:rPr>
        <w:t>Rights Movement</w:t>
      </w:r>
      <w:r w:rsidR="001C7C74">
        <w:t>,</w:t>
      </w:r>
      <w:r w:rsidRPr="008C0905">
        <w:t xml:space="preserve"> for the University of North Carolina Press.</w:t>
      </w:r>
      <w:r w:rsidRPr="004815AA">
        <w:t xml:space="preserve"> </w:t>
      </w:r>
      <w:r>
        <w:t>(2010-11)</w:t>
      </w:r>
    </w:p>
    <w:p w14:paraId="5E31720F" w14:textId="77777777" w:rsidR="00C1240D" w:rsidRPr="001C7C74" w:rsidRDefault="00C1240D" w:rsidP="00C1240D">
      <w:pPr>
        <w:numPr>
          <w:ilvl w:val="0"/>
          <w:numId w:val="17"/>
        </w:numPr>
        <w:rPr>
          <w:i/>
        </w:rPr>
      </w:pPr>
      <w:r>
        <w:t>A</w:t>
      </w:r>
      <w:r w:rsidRPr="008C0905">
        <w:t>rticle</w:t>
      </w:r>
      <w:r>
        <w:t>,</w:t>
      </w:r>
      <w:r w:rsidRPr="008C0905">
        <w:t xml:space="preserve"> “Looking the Thing in the Face: Slavery, Race and the Public Landscape in Charleston, South Carolina, 1865-2010,” for the </w:t>
      </w:r>
      <w:r w:rsidRPr="00221183">
        <w:rPr>
          <w:i/>
        </w:rPr>
        <w:t>Journal of Southern History</w:t>
      </w:r>
      <w:r>
        <w:t>.</w:t>
      </w:r>
      <w:r w:rsidRPr="004815AA">
        <w:t xml:space="preserve"> </w:t>
      </w:r>
      <w:r>
        <w:t>(2010-11)</w:t>
      </w:r>
    </w:p>
    <w:p w14:paraId="29F18371" w14:textId="77777777" w:rsidR="00C1240D" w:rsidRPr="001C7C74" w:rsidRDefault="00C1240D" w:rsidP="00C1240D">
      <w:pPr>
        <w:numPr>
          <w:ilvl w:val="0"/>
          <w:numId w:val="17"/>
        </w:numPr>
        <w:rPr>
          <w:i/>
        </w:rPr>
      </w:pPr>
      <w:r>
        <w:t>Book manuscript</w:t>
      </w:r>
      <w:r w:rsidRPr="008C0905">
        <w:t xml:space="preserve">, </w:t>
      </w:r>
      <w:r w:rsidRPr="00CC43A8">
        <w:rPr>
          <w:u w:val="single"/>
        </w:rPr>
        <w:t>Savannah in the New South</w:t>
      </w:r>
      <w:r>
        <w:t>, University of Georgia Press. (2011-12)</w:t>
      </w:r>
    </w:p>
    <w:p w14:paraId="314C3F4C" w14:textId="77777777" w:rsidR="00C1240D" w:rsidRPr="001C7C74" w:rsidRDefault="00C1240D" w:rsidP="00C1240D">
      <w:pPr>
        <w:numPr>
          <w:ilvl w:val="0"/>
          <w:numId w:val="17"/>
        </w:numPr>
        <w:rPr>
          <w:i/>
        </w:rPr>
      </w:pPr>
      <w:r>
        <w:t>Exhibition (by Smithsonian exhibited photographer)</w:t>
      </w:r>
      <w:r w:rsidRPr="00C1240D">
        <w:t xml:space="preserve">, “Showing: Pregnancy in the American Workplace,” </w:t>
      </w:r>
      <w:hyperlink r:id="rId8" w:history="1">
        <w:r w:rsidRPr="00C1240D">
          <w:rPr>
            <w:rStyle w:val="Hyperlink"/>
          </w:rPr>
          <w:t>http://showingonline.org/</w:t>
        </w:r>
      </w:hyperlink>
      <w:r>
        <w:t xml:space="preserve"> (2011-12)</w:t>
      </w:r>
    </w:p>
    <w:p w14:paraId="552517C1" w14:textId="77777777" w:rsidR="00C1240D" w:rsidRPr="001C7C74" w:rsidRDefault="00C1240D" w:rsidP="00C1240D">
      <w:pPr>
        <w:numPr>
          <w:ilvl w:val="0"/>
          <w:numId w:val="17"/>
        </w:numPr>
        <w:rPr>
          <w:i/>
        </w:rPr>
      </w:pPr>
      <w:r>
        <w:t xml:space="preserve">Book manuscript for publication, </w:t>
      </w:r>
      <w:r w:rsidRPr="003D1D3C">
        <w:rPr>
          <w:u w:val="single"/>
        </w:rPr>
        <w:t xml:space="preserve">The Strange Career of </w:t>
      </w:r>
      <w:r w:rsidRPr="003D1D3C">
        <w:rPr>
          <w:i/>
          <w:iCs/>
          <w:u w:val="single"/>
        </w:rPr>
        <w:t>Porgy and Bess</w:t>
      </w:r>
      <w:r w:rsidRPr="003D1D3C">
        <w:rPr>
          <w:u w:val="single"/>
        </w:rPr>
        <w:t>: Race, Culture, and America’s Most Famous Opera</w:t>
      </w:r>
      <w:r>
        <w:rPr>
          <w:u w:val="single"/>
        </w:rPr>
        <w:t xml:space="preserve">, </w:t>
      </w:r>
      <w:r>
        <w:t>University of North Carolina Press. (2011-12)</w:t>
      </w:r>
    </w:p>
    <w:p w14:paraId="0B0D3C74" w14:textId="77777777" w:rsidR="00C1240D" w:rsidRPr="001C7C74" w:rsidRDefault="00C1240D" w:rsidP="001C7C74">
      <w:pPr>
        <w:numPr>
          <w:ilvl w:val="0"/>
          <w:numId w:val="17"/>
        </w:numPr>
        <w:rPr>
          <w:i/>
        </w:rPr>
      </w:pPr>
      <w:r>
        <w:t xml:space="preserve">Book manuscript, </w:t>
      </w:r>
      <w:r w:rsidRPr="003D1D3C">
        <w:rPr>
          <w:u w:val="single"/>
        </w:rPr>
        <w:t>The Devil’s Messages: Language and Contested Space in Twentieth-Century America</w:t>
      </w:r>
      <w:r>
        <w:t>, University of Alabama Press. (2011-12)</w:t>
      </w:r>
    </w:p>
    <w:p w14:paraId="15D4F2DA" w14:textId="77777777" w:rsidR="001C7C74" w:rsidRDefault="00C1240D" w:rsidP="0060140C">
      <w:pPr>
        <w:numPr>
          <w:ilvl w:val="0"/>
          <w:numId w:val="17"/>
        </w:numPr>
      </w:pPr>
      <w:r w:rsidRPr="00B01D84">
        <w:t>Book pr</w:t>
      </w:r>
      <w:r w:rsidR="001C7C74">
        <w:t xml:space="preserve">oposal and partial manuscript, </w:t>
      </w:r>
      <w:r w:rsidRPr="001C7C74">
        <w:rPr>
          <w:u w:val="single"/>
        </w:rPr>
        <w:t>Struggling with Slavery in</w:t>
      </w:r>
      <w:r w:rsidR="001C7C74" w:rsidRPr="001C7C74">
        <w:rPr>
          <w:u w:val="single"/>
        </w:rPr>
        <w:t xml:space="preserve"> the Cradle of the Confederacy</w:t>
      </w:r>
      <w:r w:rsidR="001C7C74">
        <w:t>,</w:t>
      </w:r>
      <w:r w:rsidRPr="00B01D84">
        <w:t xml:space="preserve"> for the University of North Carolina Press. (2012)</w:t>
      </w:r>
    </w:p>
    <w:p w14:paraId="25755E54" w14:textId="77777777" w:rsidR="00F85D11" w:rsidRDefault="00F85D11" w:rsidP="00F85D11">
      <w:pPr>
        <w:numPr>
          <w:ilvl w:val="0"/>
          <w:numId w:val="17"/>
        </w:numPr>
      </w:pPr>
      <w:r>
        <w:lastRenderedPageBreak/>
        <w:t xml:space="preserve">Article, “Roads to Reconciliation: Northern Tourists in Virginia and the South, 1880-1940”, for </w:t>
      </w:r>
      <w:r w:rsidRPr="00FB465A">
        <w:rPr>
          <w:i/>
        </w:rPr>
        <w:t>Virginia Magazine of History and Biography</w:t>
      </w:r>
      <w:r>
        <w:t xml:space="preserve"> published by the Virginia Historical Society (2008-09)</w:t>
      </w:r>
    </w:p>
    <w:p w14:paraId="22B07AC8" w14:textId="77777777" w:rsidR="00F85D11" w:rsidRDefault="00F85D11" w:rsidP="00F85D11">
      <w:pPr>
        <w:pStyle w:val="ColorfulList-Accent11"/>
        <w:numPr>
          <w:ilvl w:val="0"/>
          <w:numId w:val="17"/>
        </w:numPr>
      </w:pPr>
      <w:r>
        <w:t>Textbook</w:t>
      </w:r>
      <w:r w:rsidRPr="00FF320A">
        <w:t xml:space="preserve">, William Chafe, </w:t>
      </w:r>
      <w:r w:rsidRPr="009F66D8">
        <w:rPr>
          <w:i/>
        </w:rPr>
        <w:t>The Unfinished Journey: America Since World War II, 7</w:t>
      </w:r>
      <w:r w:rsidRPr="009F66D8">
        <w:rPr>
          <w:i/>
          <w:vertAlign w:val="superscript"/>
        </w:rPr>
        <w:t>th</w:t>
      </w:r>
      <w:r w:rsidRPr="009F66D8">
        <w:rPr>
          <w:i/>
        </w:rPr>
        <w:t xml:space="preserve"> edition, </w:t>
      </w:r>
      <w:r>
        <w:t>Oxford University Press. (2007-2008)</w:t>
      </w:r>
    </w:p>
    <w:p w14:paraId="67632252" w14:textId="77777777" w:rsidR="00F85D11" w:rsidRDefault="00F85D11" w:rsidP="00F85D11">
      <w:pPr>
        <w:numPr>
          <w:ilvl w:val="0"/>
          <w:numId w:val="17"/>
        </w:numPr>
      </w:pPr>
      <w:r>
        <w:t xml:space="preserve">Anthony J. </w:t>
      </w:r>
      <w:proofErr w:type="spellStart"/>
      <w:r>
        <w:t>Stanonis</w:t>
      </w:r>
      <w:proofErr w:type="spellEnd"/>
      <w:r>
        <w:t xml:space="preserve">, Editor, </w:t>
      </w:r>
      <w:r w:rsidRPr="00F85D11">
        <w:rPr>
          <w:i/>
        </w:rPr>
        <w:t>Dixie Emporium: Consumerism, Tourism, and Memory in the American South</w:t>
      </w:r>
      <w:r>
        <w:rPr>
          <w:i/>
        </w:rPr>
        <w:t xml:space="preserve">, </w:t>
      </w:r>
      <w:r>
        <w:t>University of Georgia Press (2006)</w:t>
      </w:r>
    </w:p>
    <w:p w14:paraId="6128918F" w14:textId="77777777" w:rsidR="001C7C74" w:rsidRDefault="00C1240D" w:rsidP="0060140C">
      <w:pPr>
        <w:numPr>
          <w:ilvl w:val="0"/>
          <w:numId w:val="17"/>
        </w:numPr>
      </w:pPr>
      <w:r>
        <w:t xml:space="preserve">Article, </w:t>
      </w:r>
      <w:r w:rsidR="0060140C">
        <w:t xml:space="preserve">“White Sites, Black Protests: Urban Tourism and the Origins of the Civil Rights Struggle in New Orleans, 1925-1945,” for the </w:t>
      </w:r>
      <w:r w:rsidR="0060140C" w:rsidRPr="001C7C74">
        <w:rPr>
          <w:i/>
        </w:rPr>
        <w:t xml:space="preserve">Journal of Southern History </w:t>
      </w:r>
      <w:r w:rsidR="0060140C">
        <w:t>(2004)</w:t>
      </w:r>
    </w:p>
    <w:p w14:paraId="6C64F8C2" w14:textId="77777777" w:rsidR="0060140C" w:rsidRPr="000A608B" w:rsidRDefault="001C7C74" w:rsidP="0060140C">
      <w:pPr>
        <w:numPr>
          <w:ilvl w:val="0"/>
          <w:numId w:val="17"/>
        </w:numPr>
      </w:pPr>
      <w:r>
        <w:t>A</w:t>
      </w:r>
      <w:r w:rsidR="00C1240D">
        <w:t xml:space="preserve">rticle, </w:t>
      </w:r>
      <w:r w:rsidR="0060140C">
        <w:t xml:space="preserve">“’Staring the World in the Face’: Sacco and Vanzetti in the WPA Guide to Massachusetts,” for the </w:t>
      </w:r>
      <w:r w:rsidR="0060140C" w:rsidRPr="001C7C74">
        <w:rPr>
          <w:i/>
        </w:rPr>
        <w:t>Massachusetts Historical Review</w:t>
      </w:r>
      <w:r w:rsidR="0060140C">
        <w:t xml:space="preserve"> (2003)</w:t>
      </w:r>
    </w:p>
    <w:p w14:paraId="78A81432" w14:textId="77777777" w:rsidR="0060140C" w:rsidRDefault="0060140C" w:rsidP="0060140C">
      <w:pPr>
        <w:rPr>
          <w:b/>
          <w:sz w:val="32"/>
          <w:szCs w:val="32"/>
        </w:rPr>
      </w:pPr>
    </w:p>
    <w:p w14:paraId="631BCDC1" w14:textId="77777777" w:rsidR="00BD4962" w:rsidRDefault="00BD4962" w:rsidP="0060140C">
      <w:pPr>
        <w:rPr>
          <w:b/>
          <w:sz w:val="32"/>
          <w:szCs w:val="32"/>
        </w:rPr>
      </w:pPr>
    </w:p>
    <w:p w14:paraId="3CB14E3D" w14:textId="77777777" w:rsidR="0060140C" w:rsidRDefault="0060140C" w:rsidP="0060140C">
      <w:pPr>
        <w:rPr>
          <w:b/>
        </w:rPr>
      </w:pPr>
      <w:r w:rsidRPr="005D0167">
        <w:rPr>
          <w:b/>
        </w:rPr>
        <w:t>COURSES TAUGHT AT HOLY CROSS</w:t>
      </w:r>
      <w:r w:rsidR="00BD4962">
        <w:rPr>
          <w:b/>
        </w:rPr>
        <w:t xml:space="preserve"> </w:t>
      </w:r>
    </w:p>
    <w:p w14:paraId="79134DED" w14:textId="77777777" w:rsidR="0060140C" w:rsidRDefault="0060140C" w:rsidP="0060140C">
      <w:pPr>
        <w:rPr>
          <w:b/>
        </w:rPr>
      </w:pPr>
    </w:p>
    <w:p w14:paraId="74A18025" w14:textId="3E55A3DE" w:rsidR="0060140C" w:rsidRDefault="00743A8F" w:rsidP="0060140C">
      <w:r>
        <w:t xml:space="preserve">HST 101 </w:t>
      </w:r>
      <w:r w:rsidR="0060140C" w:rsidRPr="002C40F7">
        <w:t xml:space="preserve">American Themes: Post-1945 Social Movements </w:t>
      </w:r>
    </w:p>
    <w:p w14:paraId="72BDFFCD" w14:textId="77777777" w:rsidR="00743A8F" w:rsidRDefault="00743A8F" w:rsidP="00743A8F">
      <w:r>
        <w:t>HST 101 American Themes: FDR’s Four Freedoms</w:t>
      </w:r>
    </w:p>
    <w:p w14:paraId="7E0B5F1E" w14:textId="77777777" w:rsidR="00743A8F" w:rsidRDefault="00743A8F" w:rsidP="00743A8F">
      <w:r>
        <w:t>HST 190 Historian’s Craft: The American South</w:t>
      </w:r>
    </w:p>
    <w:p w14:paraId="154D07A6" w14:textId="77777777" w:rsidR="0060140C" w:rsidRPr="00B36E71" w:rsidRDefault="00743A8F" w:rsidP="0060140C">
      <w:pPr>
        <w:rPr>
          <w:b/>
        </w:rPr>
      </w:pPr>
      <w:r>
        <w:t xml:space="preserve">HST 205 </w:t>
      </w:r>
      <w:r w:rsidR="0060140C">
        <w:t>United States in the 20</w:t>
      </w:r>
      <w:r w:rsidR="0060140C">
        <w:rPr>
          <w:vertAlign w:val="superscript"/>
        </w:rPr>
        <w:t>th</w:t>
      </w:r>
      <w:r w:rsidR="0060140C">
        <w:t xml:space="preserve"> Century I (1893-1945)</w:t>
      </w:r>
      <w:r w:rsidR="00B36E71">
        <w:t xml:space="preserve"> </w:t>
      </w:r>
    </w:p>
    <w:p w14:paraId="472B279F" w14:textId="77777777" w:rsidR="0060140C" w:rsidRDefault="00743A8F" w:rsidP="0060140C">
      <w:r>
        <w:t xml:space="preserve">HST 206 </w:t>
      </w:r>
      <w:r w:rsidR="0060140C">
        <w:t>United States in the 20</w:t>
      </w:r>
      <w:r w:rsidR="0060140C" w:rsidRPr="00606F75">
        <w:rPr>
          <w:vertAlign w:val="superscript"/>
        </w:rPr>
        <w:t>th</w:t>
      </w:r>
      <w:r w:rsidR="0060140C">
        <w:t xml:space="preserve"> Century II (1945-present)</w:t>
      </w:r>
    </w:p>
    <w:p w14:paraId="5D9BE111" w14:textId="77777777" w:rsidR="008F422F" w:rsidRDefault="005A74A8" w:rsidP="0060140C">
      <w:r w:rsidRPr="00166DE8">
        <w:t>HST 299 MAKING HISTORY: Digital Humanities</w:t>
      </w:r>
    </w:p>
    <w:p w14:paraId="40162F01" w14:textId="77777777" w:rsidR="008625F1" w:rsidRDefault="008625F1" w:rsidP="0060140C">
      <w:r w:rsidRPr="008F5B54">
        <w:t>HIST 299 Historically Speaking</w:t>
      </w:r>
    </w:p>
    <w:p w14:paraId="2E160D6F" w14:textId="77777777" w:rsidR="00743A8F" w:rsidRDefault="00743A8F" w:rsidP="00743A8F">
      <w:r>
        <w:t xml:space="preserve">HST 401 </w:t>
      </w:r>
      <w:r w:rsidRPr="00531972">
        <w:t>Gender in Mode</w:t>
      </w:r>
      <w:r>
        <w:t xml:space="preserve">rn America </w:t>
      </w:r>
    </w:p>
    <w:p w14:paraId="1F0E2D86" w14:textId="77777777" w:rsidR="00743A8F" w:rsidRDefault="00743A8F" w:rsidP="00743A8F">
      <w:r>
        <w:t xml:space="preserve">HST 401 Modern American Women </w:t>
      </w:r>
    </w:p>
    <w:p w14:paraId="7DF52B1E" w14:textId="77777777" w:rsidR="00DB4E0F" w:rsidRPr="00F85D11" w:rsidRDefault="00DB4E0F" w:rsidP="00743A8F">
      <w:r w:rsidRPr="008625F1">
        <w:t xml:space="preserve">HST 401 History of Gender and Sexuality </w:t>
      </w:r>
    </w:p>
    <w:p w14:paraId="2232719F" w14:textId="77777777" w:rsidR="0005698F" w:rsidRDefault="0005698F" w:rsidP="000569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>
        <w:t>Power and the Politics of Historical Memory</w:t>
      </w:r>
    </w:p>
    <w:p w14:paraId="046C5984" w14:textId="0B7F604C" w:rsidR="0005698F" w:rsidRDefault="0005698F" w:rsidP="0005698F">
      <w:r>
        <w:t xml:space="preserve">Presenting the Past: The Problem of Historical Memory &amp; American Culture </w:t>
      </w:r>
    </w:p>
    <w:p w14:paraId="41841C01" w14:textId="09F7C2E4" w:rsidR="008F5B54" w:rsidRDefault="008F5B54" w:rsidP="008F5B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05698F">
        <w:t>Introduction to Gender, Sexuality and Women’s Studies</w:t>
      </w:r>
      <w:r w:rsidR="009E749D" w:rsidRPr="0005698F">
        <w:t xml:space="preserve"> </w:t>
      </w:r>
    </w:p>
    <w:p w14:paraId="043320D1" w14:textId="77777777" w:rsidR="00743A8F" w:rsidRDefault="00743A8F" w:rsidP="00743A8F">
      <w:r>
        <w:t>Montserrat: Power and Protest</w:t>
      </w:r>
      <w:r w:rsidRPr="00BD4962">
        <w:t xml:space="preserve"> </w:t>
      </w:r>
    </w:p>
    <w:p w14:paraId="387EAC39" w14:textId="77777777" w:rsidR="00743A8F" w:rsidRDefault="00743A8F" w:rsidP="00743A8F">
      <w:r>
        <w:t>Montserrat: Voicing the Political Self</w:t>
      </w:r>
    </w:p>
    <w:p w14:paraId="6EA1C652" w14:textId="77777777" w:rsidR="00743A8F" w:rsidRDefault="00743A8F" w:rsidP="00743A8F">
      <w:r w:rsidRPr="00531972">
        <w:t>Mon</w:t>
      </w:r>
      <w:r>
        <w:t>t</w:t>
      </w:r>
      <w:r w:rsidRPr="00531972">
        <w:t>serrat</w:t>
      </w:r>
      <w:r>
        <w:t>:</w:t>
      </w:r>
      <w:r w:rsidRPr="00531972">
        <w:t xml:space="preserve"> War and Memory</w:t>
      </w:r>
    </w:p>
    <w:p w14:paraId="4F4219CB" w14:textId="77777777" w:rsidR="00B36E71" w:rsidRPr="005A74A8" w:rsidRDefault="00CD4AA0" w:rsidP="0060140C">
      <w:r w:rsidRPr="003D175B">
        <w:t>Passport: Elements of Writing Argument</w:t>
      </w:r>
    </w:p>
    <w:p w14:paraId="35E47111" w14:textId="32D63830" w:rsidR="0060140C" w:rsidRDefault="0060140C" w:rsidP="0060140C">
      <w:r>
        <w:t xml:space="preserve">American Themes: </w:t>
      </w:r>
      <w:r w:rsidR="0005698F">
        <w:t>US in</w:t>
      </w:r>
      <w:r>
        <w:t xml:space="preserve"> the 1950s</w:t>
      </w:r>
    </w:p>
    <w:p w14:paraId="7B6E81D8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>
        <w:t xml:space="preserve">First Year Program (“Power and Protest: American Social Movements”; “War and </w:t>
      </w:r>
    </w:p>
    <w:p w14:paraId="59782D5C" w14:textId="77777777" w:rsidR="0060140C" w:rsidRDefault="0060140C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>
        <w:tab/>
        <w:t>Memory”)</w:t>
      </w:r>
    </w:p>
    <w:p w14:paraId="7270FFDB" w14:textId="77777777" w:rsidR="008F422F" w:rsidRDefault="008F422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>
        <w:t xml:space="preserve">Paris </w:t>
      </w:r>
      <w:proofErr w:type="spellStart"/>
      <w:r>
        <w:t>Maymester</w:t>
      </w:r>
      <w:proofErr w:type="spellEnd"/>
      <w:r>
        <w:t>: Americans in Paris (2014)</w:t>
      </w:r>
    </w:p>
    <w:p w14:paraId="741461CD" w14:textId="77777777" w:rsidR="008F422F" w:rsidRDefault="008F422F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 w:rsidRPr="003B39F8">
        <w:t xml:space="preserve">Paris </w:t>
      </w:r>
      <w:proofErr w:type="spellStart"/>
      <w:r w:rsidRPr="003B39F8">
        <w:t>Maymester</w:t>
      </w:r>
      <w:proofErr w:type="spellEnd"/>
      <w:r w:rsidRPr="003B39F8">
        <w:t>: Paris: Rebels and Revolutionaries</w:t>
      </w:r>
      <w:r w:rsidR="00CF6321" w:rsidRPr="003B39F8">
        <w:t xml:space="preserve"> (2018)</w:t>
      </w:r>
    </w:p>
    <w:p w14:paraId="4CF8EF61" w14:textId="573EDC28" w:rsidR="008F5B54" w:rsidRDefault="008F5B54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 w:rsidRPr="0005698F">
        <w:t xml:space="preserve">Paris </w:t>
      </w:r>
      <w:proofErr w:type="spellStart"/>
      <w:r w:rsidRPr="0005698F">
        <w:t>Maymester</w:t>
      </w:r>
      <w:proofErr w:type="spellEnd"/>
      <w:r w:rsidRPr="0005698F">
        <w:t>: Paris: History, Art &amp;</w:t>
      </w:r>
      <w:r w:rsidR="0005698F">
        <w:t xml:space="preserve"> </w:t>
      </w:r>
      <w:r w:rsidRPr="0005698F">
        <w:t>Architecture (2022</w:t>
      </w:r>
      <w:r w:rsidR="0005698F">
        <w:t>, 2023</w:t>
      </w:r>
      <w:r w:rsidRPr="0005698F">
        <w:t>)</w:t>
      </w:r>
    </w:p>
    <w:p w14:paraId="05044A76" w14:textId="77777777" w:rsidR="003B39F8" w:rsidRDefault="003B39F8" w:rsidP="006014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76"/>
      </w:pPr>
      <w:r w:rsidRPr="0013118B">
        <w:t>HST206D: Digital Learning course for study abroad returnees, US 1945-1975</w:t>
      </w:r>
    </w:p>
    <w:sectPr w:rsidR="003B39F8" w:rsidSect="0060140C">
      <w:footerReference w:type="even" r:id="rId9"/>
      <w:footerReference w:type="default" r:id="rId10"/>
      <w:footerReference w:type="first" r:id="rId11"/>
      <w:pgSz w:w="12240" w:h="15840"/>
      <w:pgMar w:top="108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9F2E" w14:textId="77777777" w:rsidR="007F739B" w:rsidRDefault="007F739B">
      <w:r>
        <w:separator/>
      </w:r>
    </w:p>
  </w:endnote>
  <w:endnote w:type="continuationSeparator" w:id="0">
    <w:p w14:paraId="7BD9A25E" w14:textId="77777777" w:rsidR="007F739B" w:rsidRDefault="007F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P TypographicSymbol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468B" w14:textId="77777777" w:rsidR="00214CF5" w:rsidRDefault="00214CF5" w:rsidP="006014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DEE7A" w14:textId="77777777" w:rsidR="00214CF5" w:rsidRDefault="00214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3C51" w14:textId="77777777" w:rsidR="00214CF5" w:rsidRDefault="00214CF5" w:rsidP="006014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D5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4BB57C" w14:textId="77777777" w:rsidR="00214CF5" w:rsidRDefault="00214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9421" w14:textId="77777777" w:rsidR="00214CF5" w:rsidRPr="008D0A41" w:rsidRDefault="00214CF5">
    <w:pPr>
      <w:pStyle w:val="Footer"/>
      <w:rPr>
        <w:rStyle w:val="PlainTable31"/>
        <w:sz w:val="16"/>
        <w:szCs w:val="16"/>
      </w:rPr>
    </w:pPr>
    <w:r w:rsidRPr="008D0A41">
      <w:rPr>
        <w:rStyle w:val="PlainTable31"/>
        <w:sz w:val="16"/>
        <w:szCs w:val="16"/>
      </w:rPr>
      <w:t xml:space="preserve">                                                                                                             </w:t>
    </w:r>
    <w:r>
      <w:rPr>
        <w:rStyle w:val="PlainTable31"/>
        <w:sz w:val="16"/>
        <w:szCs w:val="16"/>
      </w:rPr>
      <w:t xml:space="preserve">                                                                                    </w:t>
    </w:r>
    <w:r w:rsidRPr="008D0A41">
      <w:rPr>
        <w:rStyle w:val="PlainTable31"/>
        <w:sz w:val="16"/>
        <w:szCs w:val="16"/>
      </w:rPr>
      <w:t xml:space="preserve">   Annotated CV 6/2/2010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4D33" w14:textId="77777777" w:rsidR="007F739B" w:rsidRDefault="007F739B">
      <w:r>
        <w:separator/>
      </w:r>
    </w:p>
  </w:footnote>
  <w:footnote w:type="continuationSeparator" w:id="0">
    <w:p w14:paraId="690DB807" w14:textId="77777777" w:rsidR="007F739B" w:rsidRDefault="007F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7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A16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7639AA"/>
    <w:multiLevelType w:val="hybridMultilevel"/>
    <w:tmpl w:val="F266BC88"/>
    <w:lvl w:ilvl="0" w:tplc="97B43B50">
      <w:start w:val="2006"/>
      <w:numFmt w:val="bullet"/>
      <w:lvlText w:val=""/>
      <w:lvlJc w:val="left"/>
      <w:pPr>
        <w:tabs>
          <w:tab w:val="num" w:pos="720"/>
        </w:tabs>
        <w:ind w:left="720" w:hanging="720"/>
      </w:pPr>
      <w:rPr>
        <w:rFonts w:ascii="WP MathA" w:eastAsia="Times New Roman" w:hAnsi="WP MathA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F1AC7"/>
    <w:multiLevelType w:val="hybridMultilevel"/>
    <w:tmpl w:val="6CD49DC6"/>
    <w:lvl w:ilvl="0" w:tplc="0409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A44EC"/>
    <w:multiLevelType w:val="multilevel"/>
    <w:tmpl w:val="AD36869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3C4934"/>
    <w:multiLevelType w:val="hybridMultilevel"/>
    <w:tmpl w:val="562E8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FA8"/>
    <w:multiLevelType w:val="hybridMultilevel"/>
    <w:tmpl w:val="70C25EA8"/>
    <w:lvl w:ilvl="0" w:tplc="97B43B50">
      <w:start w:val="2006"/>
      <w:numFmt w:val="bullet"/>
      <w:lvlText w:val="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7FBF"/>
    <w:multiLevelType w:val="hybridMultilevel"/>
    <w:tmpl w:val="1FC649D6"/>
    <w:lvl w:ilvl="0" w:tplc="97B43B50">
      <w:start w:val="2006"/>
      <w:numFmt w:val="bullet"/>
      <w:lvlText w:val=""/>
      <w:lvlJc w:val="left"/>
      <w:pPr>
        <w:tabs>
          <w:tab w:val="num" w:pos="720"/>
        </w:tabs>
        <w:ind w:left="720" w:hanging="720"/>
      </w:pPr>
      <w:rPr>
        <w:rFonts w:ascii="WP MathA" w:eastAsia="Times New Roman" w:hAnsi="WP MathA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366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5B22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125A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EE2531"/>
    <w:multiLevelType w:val="multilevel"/>
    <w:tmpl w:val="FA146A24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5AAF2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2D3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3F2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141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647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013843">
    <w:abstractNumId w:val="11"/>
  </w:num>
  <w:num w:numId="2" w16cid:durableId="112528739">
    <w:abstractNumId w:val="3"/>
  </w:num>
  <w:num w:numId="3" w16cid:durableId="1047989792">
    <w:abstractNumId w:val="4"/>
  </w:num>
  <w:num w:numId="4" w16cid:durableId="558520756">
    <w:abstractNumId w:val="8"/>
  </w:num>
  <w:num w:numId="5" w16cid:durableId="705526835">
    <w:abstractNumId w:val="13"/>
  </w:num>
  <w:num w:numId="6" w16cid:durableId="2009013254">
    <w:abstractNumId w:val="16"/>
  </w:num>
  <w:num w:numId="7" w16cid:durableId="950697656">
    <w:abstractNumId w:val="0"/>
  </w:num>
  <w:num w:numId="8" w16cid:durableId="484667429">
    <w:abstractNumId w:val="15"/>
  </w:num>
  <w:num w:numId="9" w16cid:durableId="185480854">
    <w:abstractNumId w:val="1"/>
  </w:num>
  <w:num w:numId="10" w16cid:durableId="1244536026">
    <w:abstractNumId w:val="12"/>
  </w:num>
  <w:num w:numId="11" w16cid:durableId="50155855">
    <w:abstractNumId w:val="9"/>
  </w:num>
  <w:num w:numId="12" w16cid:durableId="437332547">
    <w:abstractNumId w:val="10"/>
  </w:num>
  <w:num w:numId="13" w16cid:durableId="116342873">
    <w:abstractNumId w:val="14"/>
  </w:num>
  <w:num w:numId="14" w16cid:durableId="1774280923">
    <w:abstractNumId w:val="6"/>
  </w:num>
  <w:num w:numId="15" w16cid:durableId="2027780468">
    <w:abstractNumId w:val="2"/>
  </w:num>
  <w:num w:numId="16" w16cid:durableId="738096908">
    <w:abstractNumId w:val="7"/>
  </w:num>
  <w:num w:numId="17" w16cid:durableId="1251893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1"/>
    <w:rsid w:val="0002039B"/>
    <w:rsid w:val="0005698F"/>
    <w:rsid w:val="00065719"/>
    <w:rsid w:val="000721CE"/>
    <w:rsid w:val="0008571C"/>
    <w:rsid w:val="000C180C"/>
    <w:rsid w:val="00111E7A"/>
    <w:rsid w:val="001159BE"/>
    <w:rsid w:val="0013118B"/>
    <w:rsid w:val="00156D9F"/>
    <w:rsid w:val="00166DE8"/>
    <w:rsid w:val="001901AC"/>
    <w:rsid w:val="001A1D6D"/>
    <w:rsid w:val="001C28A3"/>
    <w:rsid w:val="001C6041"/>
    <w:rsid w:val="001C7C74"/>
    <w:rsid w:val="001F0E86"/>
    <w:rsid w:val="001F6A4B"/>
    <w:rsid w:val="00201224"/>
    <w:rsid w:val="00214CF5"/>
    <w:rsid w:val="0021622A"/>
    <w:rsid w:val="002314C3"/>
    <w:rsid w:val="00237315"/>
    <w:rsid w:val="00246743"/>
    <w:rsid w:val="00297FC1"/>
    <w:rsid w:val="00317762"/>
    <w:rsid w:val="003527D4"/>
    <w:rsid w:val="00366403"/>
    <w:rsid w:val="003B39F8"/>
    <w:rsid w:val="003B70DF"/>
    <w:rsid w:val="003C0044"/>
    <w:rsid w:val="003C2A8C"/>
    <w:rsid w:val="003C4B38"/>
    <w:rsid w:val="003D175B"/>
    <w:rsid w:val="003E3F97"/>
    <w:rsid w:val="003F2169"/>
    <w:rsid w:val="00424DDC"/>
    <w:rsid w:val="00430BAF"/>
    <w:rsid w:val="00430CDC"/>
    <w:rsid w:val="00434BCE"/>
    <w:rsid w:val="00445233"/>
    <w:rsid w:val="00486D7B"/>
    <w:rsid w:val="004A695F"/>
    <w:rsid w:val="004C115C"/>
    <w:rsid w:val="004D0A3B"/>
    <w:rsid w:val="004D3057"/>
    <w:rsid w:val="004D76A7"/>
    <w:rsid w:val="004E6AD0"/>
    <w:rsid w:val="004F23C3"/>
    <w:rsid w:val="004F3A63"/>
    <w:rsid w:val="0053746A"/>
    <w:rsid w:val="005402CF"/>
    <w:rsid w:val="00567810"/>
    <w:rsid w:val="005A1161"/>
    <w:rsid w:val="005A3522"/>
    <w:rsid w:val="005A74A8"/>
    <w:rsid w:val="005C2C68"/>
    <w:rsid w:val="005D0B42"/>
    <w:rsid w:val="0060140C"/>
    <w:rsid w:val="006016A3"/>
    <w:rsid w:val="006113F8"/>
    <w:rsid w:val="00630D56"/>
    <w:rsid w:val="006333D2"/>
    <w:rsid w:val="00653F49"/>
    <w:rsid w:val="00681F91"/>
    <w:rsid w:val="00695300"/>
    <w:rsid w:val="006C2026"/>
    <w:rsid w:val="006D4244"/>
    <w:rsid w:val="0070399A"/>
    <w:rsid w:val="00715CCA"/>
    <w:rsid w:val="00716C10"/>
    <w:rsid w:val="00743A8F"/>
    <w:rsid w:val="007466DF"/>
    <w:rsid w:val="007748D6"/>
    <w:rsid w:val="007842C0"/>
    <w:rsid w:val="00786310"/>
    <w:rsid w:val="00787B5A"/>
    <w:rsid w:val="007A4B2A"/>
    <w:rsid w:val="007B53EC"/>
    <w:rsid w:val="007D1E82"/>
    <w:rsid w:val="007F739B"/>
    <w:rsid w:val="008137BA"/>
    <w:rsid w:val="00827B04"/>
    <w:rsid w:val="008321E9"/>
    <w:rsid w:val="00834BED"/>
    <w:rsid w:val="008439C8"/>
    <w:rsid w:val="008625F1"/>
    <w:rsid w:val="008728A3"/>
    <w:rsid w:val="008860DD"/>
    <w:rsid w:val="008A5031"/>
    <w:rsid w:val="008D19DA"/>
    <w:rsid w:val="008F422F"/>
    <w:rsid w:val="008F5B54"/>
    <w:rsid w:val="00936CC9"/>
    <w:rsid w:val="00937957"/>
    <w:rsid w:val="00963413"/>
    <w:rsid w:val="00970D3E"/>
    <w:rsid w:val="00971DF7"/>
    <w:rsid w:val="00987A79"/>
    <w:rsid w:val="009B47A7"/>
    <w:rsid w:val="009D1A2B"/>
    <w:rsid w:val="009D3EDB"/>
    <w:rsid w:val="009E50B8"/>
    <w:rsid w:val="009E5D41"/>
    <w:rsid w:val="009E749D"/>
    <w:rsid w:val="009F1D7D"/>
    <w:rsid w:val="009F55F0"/>
    <w:rsid w:val="00A2190E"/>
    <w:rsid w:val="00A236F7"/>
    <w:rsid w:val="00A30DAB"/>
    <w:rsid w:val="00A50450"/>
    <w:rsid w:val="00A56AD6"/>
    <w:rsid w:val="00A878D1"/>
    <w:rsid w:val="00AC2566"/>
    <w:rsid w:val="00AE4F2C"/>
    <w:rsid w:val="00AF28B1"/>
    <w:rsid w:val="00AF673F"/>
    <w:rsid w:val="00B01D84"/>
    <w:rsid w:val="00B049B9"/>
    <w:rsid w:val="00B07856"/>
    <w:rsid w:val="00B112EF"/>
    <w:rsid w:val="00B36E71"/>
    <w:rsid w:val="00B454D3"/>
    <w:rsid w:val="00B675C0"/>
    <w:rsid w:val="00B67603"/>
    <w:rsid w:val="00B76210"/>
    <w:rsid w:val="00B96291"/>
    <w:rsid w:val="00BA4BF3"/>
    <w:rsid w:val="00BA54D5"/>
    <w:rsid w:val="00BB7593"/>
    <w:rsid w:val="00BD4962"/>
    <w:rsid w:val="00BD77B0"/>
    <w:rsid w:val="00BE3C9C"/>
    <w:rsid w:val="00BF39DA"/>
    <w:rsid w:val="00C013C0"/>
    <w:rsid w:val="00C055A8"/>
    <w:rsid w:val="00C1240D"/>
    <w:rsid w:val="00C46D66"/>
    <w:rsid w:val="00C611AD"/>
    <w:rsid w:val="00C8339F"/>
    <w:rsid w:val="00CB586E"/>
    <w:rsid w:val="00CB748C"/>
    <w:rsid w:val="00CC4EE1"/>
    <w:rsid w:val="00CD1638"/>
    <w:rsid w:val="00CD1F16"/>
    <w:rsid w:val="00CD4AA0"/>
    <w:rsid w:val="00CE7265"/>
    <w:rsid w:val="00CF6321"/>
    <w:rsid w:val="00D05B30"/>
    <w:rsid w:val="00D264A3"/>
    <w:rsid w:val="00D514A8"/>
    <w:rsid w:val="00D51E72"/>
    <w:rsid w:val="00D542D1"/>
    <w:rsid w:val="00D64E56"/>
    <w:rsid w:val="00D776BF"/>
    <w:rsid w:val="00D84FCF"/>
    <w:rsid w:val="00D85A73"/>
    <w:rsid w:val="00DA112A"/>
    <w:rsid w:val="00DB4E0F"/>
    <w:rsid w:val="00DD477C"/>
    <w:rsid w:val="00DE7EF9"/>
    <w:rsid w:val="00E0189F"/>
    <w:rsid w:val="00E1075F"/>
    <w:rsid w:val="00E20440"/>
    <w:rsid w:val="00E4530E"/>
    <w:rsid w:val="00E57678"/>
    <w:rsid w:val="00E666EE"/>
    <w:rsid w:val="00E71399"/>
    <w:rsid w:val="00E72ACA"/>
    <w:rsid w:val="00E74C26"/>
    <w:rsid w:val="00EA624E"/>
    <w:rsid w:val="00EB6AA5"/>
    <w:rsid w:val="00EC3E9D"/>
    <w:rsid w:val="00EC7A58"/>
    <w:rsid w:val="00EF471E"/>
    <w:rsid w:val="00F07F71"/>
    <w:rsid w:val="00F143CD"/>
    <w:rsid w:val="00F22C35"/>
    <w:rsid w:val="00F62DD2"/>
    <w:rsid w:val="00F6689E"/>
    <w:rsid w:val="00F71260"/>
    <w:rsid w:val="00F76082"/>
    <w:rsid w:val="00F85D11"/>
    <w:rsid w:val="00FA0B28"/>
    <w:rsid w:val="00FA3EC8"/>
    <w:rsid w:val="00FB5670"/>
    <w:rsid w:val="00FC4EF6"/>
    <w:rsid w:val="00FC7804"/>
    <w:rsid w:val="00FD2840"/>
    <w:rsid w:val="00FE644A"/>
    <w:rsid w:val="00FE6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B1750"/>
  <w14:defaultImageDpi w14:val="300"/>
  <w15:chartTrackingRefBased/>
  <w15:docId w15:val="{4ED4878F-E2AF-E440-8858-592F8667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3118B"/>
    <w:rPr>
      <w:sz w:val="24"/>
      <w:szCs w:val="24"/>
    </w:rPr>
  </w:style>
  <w:style w:type="paragraph" w:styleId="Heading2">
    <w:name w:val="heading 2"/>
    <w:basedOn w:val="Normal"/>
    <w:next w:val="Normal"/>
    <w:qFormat/>
    <w:rsid w:val="00F07F7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955A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9Heading">
    <w:name w:val="WP9_Heading"/>
    <w:basedOn w:val="Normal"/>
    <w:rsid w:val="00F07F71"/>
    <w:pPr>
      <w:jc w:val="both"/>
    </w:pPr>
    <w:rPr>
      <w:rFonts w:ascii="Courier" w:hAnsi="Courier"/>
      <w:b/>
    </w:rPr>
  </w:style>
  <w:style w:type="paragraph" w:customStyle="1" w:styleId="WP9BodyTex">
    <w:name w:val="WP9_Body Tex"/>
    <w:basedOn w:val="Normal"/>
    <w:rsid w:val="007F2591"/>
  </w:style>
  <w:style w:type="character" w:customStyle="1" w:styleId="Hypertext">
    <w:name w:val="Hypertext"/>
    <w:rsid w:val="0019457A"/>
    <w:rPr>
      <w:color w:val="0000FF"/>
      <w:u w:val="single"/>
    </w:rPr>
  </w:style>
  <w:style w:type="paragraph" w:styleId="BalloonText">
    <w:name w:val="Balloon Text"/>
    <w:basedOn w:val="Normal"/>
    <w:semiHidden/>
    <w:rsid w:val="00780D46"/>
    <w:rPr>
      <w:rFonts w:ascii="Tahoma" w:hAnsi="Tahoma" w:cs="Tahoma"/>
      <w:sz w:val="16"/>
      <w:szCs w:val="16"/>
    </w:rPr>
  </w:style>
  <w:style w:type="paragraph" w:customStyle="1" w:styleId="a">
    <w:name w:val="_"/>
    <w:basedOn w:val="Normal"/>
    <w:rsid w:val="00BA440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el1">
    <w:name w:val="Level 1"/>
    <w:basedOn w:val="Normal"/>
    <w:rsid w:val="00BA440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character" w:styleId="Hyperlink">
    <w:name w:val="Hyperlink"/>
    <w:rsid w:val="005D0167"/>
    <w:rPr>
      <w:color w:val="0000FF"/>
      <w:u w:val="single"/>
    </w:rPr>
  </w:style>
  <w:style w:type="paragraph" w:styleId="Footer">
    <w:name w:val="footer"/>
    <w:basedOn w:val="Normal"/>
    <w:rsid w:val="00CD61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15B"/>
  </w:style>
  <w:style w:type="character" w:styleId="Emphasis">
    <w:name w:val="Emphasis"/>
    <w:uiPriority w:val="20"/>
    <w:qFormat/>
    <w:rsid w:val="002555AC"/>
    <w:rPr>
      <w:i/>
      <w:iCs/>
    </w:rPr>
  </w:style>
  <w:style w:type="paragraph" w:customStyle="1" w:styleId="Style0">
    <w:name w:val="Style0"/>
    <w:rsid w:val="0086212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D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D0A41"/>
    <w:rPr>
      <w:snapToGrid w:val="0"/>
      <w:sz w:val="24"/>
    </w:rPr>
  </w:style>
  <w:style w:type="character" w:customStyle="1" w:styleId="PlainTable31">
    <w:name w:val="Plain Table 31"/>
    <w:uiPriority w:val="65"/>
    <w:qFormat/>
    <w:rsid w:val="008D0A41"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C1240D"/>
    <w:pPr>
      <w:ind w:left="720"/>
      <w:contextualSpacing/>
    </w:pPr>
    <w:rPr>
      <w:rFonts w:ascii="Cambria" w:eastAsia="MS Mincho" w:hAnsi="Cambria"/>
    </w:rPr>
  </w:style>
  <w:style w:type="character" w:customStyle="1" w:styleId="il">
    <w:name w:val="il"/>
    <w:rsid w:val="009D1A2B"/>
  </w:style>
  <w:style w:type="character" w:customStyle="1" w:styleId="apple-converted-space">
    <w:name w:val="apple-converted-space"/>
    <w:rsid w:val="001C7C74"/>
  </w:style>
  <w:style w:type="paragraph" w:styleId="NormalWeb">
    <w:name w:val="Normal (Web)"/>
    <w:basedOn w:val="Normal"/>
    <w:uiPriority w:val="99"/>
    <w:unhideWhenUsed/>
    <w:rsid w:val="00963413"/>
    <w:pPr>
      <w:spacing w:before="100" w:beforeAutospacing="1" w:after="100" w:afterAutospacing="1"/>
    </w:pPr>
  </w:style>
  <w:style w:type="character" w:customStyle="1" w:styleId="scayt-misspell-word">
    <w:name w:val="scayt-misspell-word"/>
    <w:rsid w:val="00963413"/>
  </w:style>
  <w:style w:type="paragraph" w:styleId="NoSpacing">
    <w:name w:val="No Spacing"/>
    <w:uiPriority w:val="1"/>
    <w:qFormat/>
    <w:rsid w:val="00EF47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53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08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721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9665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1437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46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wingonlin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dhi.library.cofc.edu/exhibits/show/revisiting-prop-master/exploring-the-install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T</vt:lpstr>
    </vt:vector>
  </TitlesOfParts>
  <Company>Holy Cross</Company>
  <LinksUpToDate>false</LinksUpToDate>
  <CharactersWithSpaces>31487</CharactersWithSpaces>
  <SharedDoc>false</SharedDoc>
  <HLinks>
    <vt:vector size="12" baseType="variant"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http://showingonline.org/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http://ldhi.library.cofc.edu/exhibits/show/revisiting-prop-master/exploring-the-installations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T</dc:title>
  <dc:subject/>
  <dc:creator>Holy Cross</dc:creator>
  <cp:keywords/>
  <dc:description/>
  <cp:lastModifiedBy>syuhl</cp:lastModifiedBy>
  <cp:revision>3</cp:revision>
  <cp:lastPrinted>2015-05-19T14:16:00Z</cp:lastPrinted>
  <dcterms:created xsi:type="dcterms:W3CDTF">2023-06-03T09:43:00Z</dcterms:created>
  <dcterms:modified xsi:type="dcterms:W3CDTF">2023-06-03T09:44:00Z</dcterms:modified>
</cp:coreProperties>
</file>